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D0094" w14:textId="77777777" w:rsidR="008D2966" w:rsidRDefault="006F2BC6">
      <w:pPr>
        <w:pStyle w:val="DocumentTitle"/>
      </w:pPr>
      <w:r>
        <w:rPr>
          <w:szCs w:val="36"/>
        </w:rPr>
        <w:t xml:space="preserve">Uniform Statutory Form Power of Attorney </w:t>
      </w:r>
      <w:r>
        <w:rPr>
          <w:szCs w:val="36"/>
        </w:rPr>
        <w:br/>
      </w:r>
      <w:r>
        <w:t>(</w:t>
      </w:r>
      <w:hyperlink r:id="rId7" w:history="1">
        <w:r>
          <w:t>California Probate Code Section 4401</w:t>
        </w:r>
      </w:hyperlink>
      <w:r>
        <w:t>)</w:t>
      </w:r>
    </w:p>
    <w:p w14:paraId="748BF3E5" w14:textId="77777777" w:rsidR="008D2966" w:rsidRDefault="006F2BC6">
      <w:pPr>
        <w:pStyle w:val="TextHeading2"/>
      </w:pPr>
      <w:r>
        <w:t>NOTICE: THE POWERS GRANTED BY THIS DOCUMENT ARE BROAD AND SWEEPING. THEY ARE EXPLAINED IN THE UNIFORM STATUTORY FO</w:t>
      </w:r>
      <w:r>
        <w:t>RM POWER OF ATTORNEY ACT (CALIFORNIA PROBATE CODE SECTIONS 4400-4465).  THE POWERS LISTED IN THIS DOCUMENT DO NOT INCLUDE ALL POWERS THAT ARE AVAILABLE UNDER THE PROBATE CODE.  ADDITIONAL POWERS AVAILABLE UNDER THE PROBATE CODE MAY BE ADDED BY SPECIFICALLY</w:t>
      </w:r>
      <w:r>
        <w:t xml:space="preserve"> LISTING THEM UNDER THE SPECIAL INSTRUCTIONS SECTION OF THIS DOCUMENT.</w:t>
      </w:r>
    </w:p>
    <w:p w14:paraId="381898FE" w14:textId="77777777" w:rsidR="008D2966" w:rsidRDefault="006F2BC6">
      <w:pPr>
        <w:pStyle w:val="TextHeading2"/>
      </w:pPr>
      <w:r>
        <w:t>IF YOU HAVE ANY QUESTIONS ABOUT THESE POWERS, OBTAIN COMPETENT LEGAL ADVICE. THIS DOCUMENT DOES NOT AUTHORIZE ANYONE TO MAKE MEDICAL AND OTHER HEALTH-CARE DECISIONS FOR YOU. YOU MAY REV</w:t>
      </w:r>
      <w:r>
        <w:t>OKE THIS POWER OF ATTORNEY IF YOU LATER WISH TO DO SO.</w:t>
      </w:r>
    </w:p>
    <w:p w14:paraId="22B22B68" w14:textId="0C49AE12" w:rsidR="008D2966" w:rsidRDefault="006F2BC6">
      <w:pPr>
        <w:pStyle w:val="TextHeading2"/>
      </w:pPr>
      <w:r>
        <w:t xml:space="preserve">I, </w:t>
      </w:r>
      <w:r w:rsidR="00903FA7" w:rsidRPr="00903FA7">
        <w:rPr>
          <w:color w:val="FF0000"/>
        </w:rPr>
        <w:t>[Your Name]</w:t>
      </w:r>
      <w:r>
        <w:t xml:space="preserve">, </w:t>
      </w:r>
      <w:r w:rsidR="00903FA7" w:rsidRPr="00903FA7">
        <w:rPr>
          <w:color w:val="FF0000"/>
        </w:rPr>
        <w:t xml:space="preserve">[Your </w:t>
      </w:r>
      <w:r w:rsidR="00903FA7">
        <w:rPr>
          <w:color w:val="FF0000"/>
        </w:rPr>
        <w:t>Full Address</w:t>
      </w:r>
      <w:r w:rsidR="00903FA7" w:rsidRPr="00903FA7">
        <w:rPr>
          <w:color w:val="FF0000"/>
        </w:rPr>
        <w:t>]</w:t>
      </w:r>
      <w:r>
        <w:t xml:space="preserve"> appoint </w:t>
      </w:r>
      <w:r w:rsidR="00903FA7" w:rsidRPr="00903FA7">
        <w:rPr>
          <w:color w:val="FF0000"/>
        </w:rPr>
        <w:t xml:space="preserve">[Your </w:t>
      </w:r>
      <w:r w:rsidR="00903FA7">
        <w:rPr>
          <w:color w:val="FF0000"/>
        </w:rPr>
        <w:t>First Agent’s Name &amp; Full Address</w:t>
      </w:r>
      <w:r w:rsidR="00903FA7" w:rsidRPr="00903FA7">
        <w:rPr>
          <w:color w:val="FF0000"/>
        </w:rPr>
        <w:t>]</w:t>
      </w:r>
      <w:r>
        <w:t xml:space="preserve"> and </w:t>
      </w:r>
      <w:r w:rsidR="00903FA7" w:rsidRPr="00903FA7">
        <w:rPr>
          <w:color w:val="FF0000"/>
        </w:rPr>
        <w:t xml:space="preserve">[Your </w:t>
      </w:r>
      <w:r w:rsidR="00903FA7">
        <w:rPr>
          <w:color w:val="FF0000"/>
        </w:rPr>
        <w:t xml:space="preserve">Second </w:t>
      </w:r>
      <w:r w:rsidR="00903FA7">
        <w:rPr>
          <w:color w:val="FF0000"/>
        </w:rPr>
        <w:t>Agent’s Name &amp; Full Address</w:t>
      </w:r>
      <w:r w:rsidR="00903FA7" w:rsidRPr="00903FA7">
        <w:rPr>
          <w:color w:val="FF0000"/>
        </w:rPr>
        <w:t>]</w:t>
      </w:r>
      <w:r>
        <w:t xml:space="preserve"> as my agent (attorney-in-fact) to act for me in any lawful way with respe</w:t>
      </w:r>
      <w:r>
        <w:t>ct to the following initialed subjects:</w:t>
      </w:r>
    </w:p>
    <w:p w14:paraId="2837F42C" w14:textId="77777777" w:rsidR="008D2966" w:rsidRDefault="006F2BC6">
      <w:pPr>
        <w:pStyle w:val="TextHeading2"/>
      </w:pPr>
      <w:r>
        <w:t xml:space="preserve">TO GRANT ALL OF THE FOLLOWING POWERS, INITIAL THE LINE IN FRONT OF (N) AND IGNORE THE LINES IN FRONT OF THE OTHER POWERS. </w:t>
      </w:r>
    </w:p>
    <w:p w14:paraId="059F0917" w14:textId="77777777" w:rsidR="008D2966" w:rsidRDefault="006F2BC6">
      <w:pPr>
        <w:pStyle w:val="TextHeading2"/>
      </w:pPr>
      <w:r>
        <w:t xml:space="preserve">TO GRANT ONE OR MORE, BUT FEWER THAN ALL, OF THE FOLLOWING POWERS, INITIAL THE LINE IN FRONT </w:t>
      </w:r>
      <w:r>
        <w:t>OF EACH POWER YOU ARE GRANTING.</w:t>
      </w:r>
    </w:p>
    <w:p w14:paraId="412C674F" w14:textId="77777777" w:rsidR="008D2966" w:rsidRDefault="006F2BC6">
      <w:pPr>
        <w:pStyle w:val="TextHeading2"/>
      </w:pPr>
      <w:r>
        <w:t>TO WITHHOLD A POWER, DO NOT INITIAL THE LINE IN FRONT OF IT. YOU MAY BUT NEED NOT, CROSS OUT EACH POWER WITHHELD.</w:t>
      </w:r>
    </w:p>
    <w:p w14:paraId="5F842521" w14:textId="77777777" w:rsidR="008D2966" w:rsidRDefault="006F2BC6">
      <w:pPr>
        <w:ind w:left="360"/>
        <w:jc w:val="both"/>
        <w:outlineLvl w:val="0"/>
      </w:pPr>
      <w:r>
        <w:t>INITIAL</w:t>
      </w:r>
    </w:p>
    <w:p w14:paraId="6B913E40" w14:textId="77777777" w:rsidR="008D2966" w:rsidRDefault="006F2BC6">
      <w:pPr>
        <w:tabs>
          <w:tab w:val="left" w:pos="-1440"/>
          <w:tab w:val="left" w:pos="1440"/>
          <w:tab w:val="left" w:pos="1890"/>
        </w:tabs>
        <w:spacing w:before="60" w:after="60"/>
        <w:ind w:left="1440" w:hanging="1080"/>
        <w:jc w:val="both"/>
      </w:pPr>
      <w:r>
        <w:t>_______</w:t>
      </w:r>
      <w:r>
        <w:tab/>
        <w:t>(A)</w:t>
      </w:r>
      <w:r>
        <w:tab/>
        <w:t>Real property transactions.</w:t>
      </w:r>
    </w:p>
    <w:p w14:paraId="3E0E003B" w14:textId="77777777" w:rsidR="008D2966" w:rsidRDefault="006F2BC6">
      <w:pPr>
        <w:tabs>
          <w:tab w:val="left" w:pos="-1440"/>
          <w:tab w:val="left" w:pos="1440"/>
          <w:tab w:val="left" w:pos="1890"/>
        </w:tabs>
        <w:spacing w:before="60" w:after="60"/>
        <w:ind w:left="1440" w:hanging="1080"/>
        <w:jc w:val="both"/>
      </w:pPr>
      <w:r>
        <w:t>_______</w:t>
      </w:r>
      <w:r>
        <w:tab/>
        <w:t>(B)</w:t>
      </w:r>
      <w:r>
        <w:tab/>
        <w:t>Tangible personal property transactions.</w:t>
      </w:r>
    </w:p>
    <w:p w14:paraId="3A2BAF53" w14:textId="77777777" w:rsidR="008D2966" w:rsidRDefault="006F2BC6">
      <w:pPr>
        <w:tabs>
          <w:tab w:val="left" w:pos="-1440"/>
          <w:tab w:val="left" w:pos="1440"/>
          <w:tab w:val="left" w:pos="1890"/>
        </w:tabs>
        <w:spacing w:before="60" w:after="60"/>
        <w:ind w:left="1440" w:hanging="1080"/>
        <w:jc w:val="both"/>
      </w:pPr>
      <w:r>
        <w:t>_______</w:t>
      </w:r>
      <w:r>
        <w:tab/>
        <w:t>(</w:t>
      </w:r>
      <w:r>
        <w:t>C)</w:t>
      </w:r>
      <w:r>
        <w:tab/>
        <w:t>Stock and bond transactions.</w:t>
      </w:r>
    </w:p>
    <w:p w14:paraId="38F1DF77" w14:textId="77777777" w:rsidR="008D2966" w:rsidRDefault="006F2BC6">
      <w:pPr>
        <w:tabs>
          <w:tab w:val="left" w:pos="-1440"/>
          <w:tab w:val="left" w:pos="1440"/>
          <w:tab w:val="left" w:pos="1890"/>
        </w:tabs>
        <w:spacing w:before="60" w:after="60"/>
        <w:ind w:left="1440" w:hanging="1080"/>
        <w:jc w:val="both"/>
      </w:pPr>
      <w:r>
        <w:t>_______</w:t>
      </w:r>
      <w:r>
        <w:tab/>
        <w:t>(D)</w:t>
      </w:r>
      <w:r>
        <w:tab/>
        <w:t>Commodity and option transactions.</w:t>
      </w:r>
    </w:p>
    <w:p w14:paraId="3216A9AE" w14:textId="77777777" w:rsidR="008D2966" w:rsidRDefault="006F2BC6">
      <w:pPr>
        <w:tabs>
          <w:tab w:val="left" w:pos="-1440"/>
          <w:tab w:val="left" w:pos="1440"/>
          <w:tab w:val="left" w:pos="1890"/>
        </w:tabs>
        <w:spacing w:before="60" w:after="60"/>
        <w:ind w:left="1440" w:hanging="1080"/>
        <w:jc w:val="both"/>
      </w:pPr>
      <w:r>
        <w:t>_______</w:t>
      </w:r>
      <w:r>
        <w:tab/>
        <w:t>(E)</w:t>
      </w:r>
      <w:r>
        <w:tab/>
        <w:t>Banking and other financial institution transactions.</w:t>
      </w:r>
    </w:p>
    <w:p w14:paraId="2A783CB2" w14:textId="77777777" w:rsidR="008D2966" w:rsidRDefault="006F2BC6">
      <w:pPr>
        <w:tabs>
          <w:tab w:val="left" w:pos="-1440"/>
          <w:tab w:val="left" w:pos="1440"/>
          <w:tab w:val="left" w:pos="1890"/>
        </w:tabs>
        <w:spacing w:before="60" w:after="60"/>
        <w:ind w:left="1440" w:hanging="1080"/>
        <w:jc w:val="both"/>
      </w:pPr>
      <w:r>
        <w:t>_______</w:t>
      </w:r>
      <w:r>
        <w:tab/>
        <w:t>(F)</w:t>
      </w:r>
      <w:r>
        <w:tab/>
        <w:t>Business operating transactions.</w:t>
      </w:r>
    </w:p>
    <w:p w14:paraId="61BD5340" w14:textId="77777777" w:rsidR="008D2966" w:rsidRDefault="006F2BC6">
      <w:pPr>
        <w:tabs>
          <w:tab w:val="left" w:pos="1440"/>
          <w:tab w:val="left" w:pos="1890"/>
        </w:tabs>
        <w:spacing w:before="60" w:after="60"/>
        <w:ind w:left="1440" w:hanging="1080"/>
        <w:jc w:val="both"/>
      </w:pPr>
      <w:r>
        <w:t>_______</w:t>
      </w:r>
      <w:r>
        <w:tab/>
        <w:t>(G)</w:t>
      </w:r>
      <w:r>
        <w:tab/>
      </w:r>
      <w:r>
        <w:t>Insurance and annuity transactions.</w:t>
      </w:r>
    </w:p>
    <w:p w14:paraId="372FAF3E" w14:textId="77777777" w:rsidR="008D2966" w:rsidRDefault="006F2BC6">
      <w:pPr>
        <w:tabs>
          <w:tab w:val="left" w:pos="-1440"/>
          <w:tab w:val="left" w:pos="1440"/>
          <w:tab w:val="left" w:pos="1890"/>
        </w:tabs>
        <w:spacing w:before="60" w:after="60"/>
        <w:ind w:left="1440" w:hanging="1080"/>
        <w:jc w:val="both"/>
      </w:pPr>
      <w:r>
        <w:t>_______</w:t>
      </w:r>
      <w:r>
        <w:tab/>
        <w:t>(H)</w:t>
      </w:r>
      <w:r>
        <w:tab/>
        <w:t>Estate, trust, and other beneficiary transactions.</w:t>
      </w:r>
    </w:p>
    <w:p w14:paraId="3B62B411" w14:textId="77777777" w:rsidR="008D2966" w:rsidRDefault="006F2BC6">
      <w:pPr>
        <w:tabs>
          <w:tab w:val="left" w:pos="-1440"/>
          <w:tab w:val="left" w:pos="1440"/>
          <w:tab w:val="left" w:pos="1890"/>
        </w:tabs>
        <w:spacing w:before="60" w:after="60"/>
        <w:ind w:left="1440" w:hanging="1080"/>
        <w:jc w:val="both"/>
      </w:pPr>
      <w:r>
        <w:t>_______</w:t>
      </w:r>
      <w:r>
        <w:tab/>
        <w:t>(I)</w:t>
      </w:r>
      <w:r>
        <w:tab/>
        <w:t>Claims and litigation.</w:t>
      </w:r>
    </w:p>
    <w:p w14:paraId="54A2C225" w14:textId="77777777" w:rsidR="008D2966" w:rsidRDefault="006F2BC6">
      <w:pPr>
        <w:tabs>
          <w:tab w:val="left" w:pos="1440"/>
          <w:tab w:val="left" w:pos="1890"/>
        </w:tabs>
        <w:spacing w:before="60" w:after="60"/>
        <w:ind w:left="1440" w:hanging="1080"/>
        <w:jc w:val="both"/>
      </w:pPr>
      <w:r>
        <w:t>_______</w:t>
      </w:r>
      <w:r>
        <w:tab/>
        <w:t>(J)</w:t>
      </w:r>
      <w:r>
        <w:tab/>
        <w:t>Personal and family maintenance.</w:t>
      </w:r>
    </w:p>
    <w:p w14:paraId="02FEFAB5" w14:textId="77777777" w:rsidR="008D2966" w:rsidRDefault="006F2BC6">
      <w:pPr>
        <w:tabs>
          <w:tab w:val="left" w:pos="1440"/>
          <w:tab w:val="left" w:pos="1890"/>
        </w:tabs>
        <w:spacing w:before="60" w:after="60"/>
        <w:ind w:left="1440" w:hanging="1080"/>
        <w:jc w:val="both"/>
      </w:pPr>
      <w:r>
        <w:t>_______</w:t>
      </w:r>
      <w:r>
        <w:tab/>
        <w:t xml:space="preserve">(K) Benefits from social security, </w:t>
      </w:r>
      <w:proofErr w:type="spellStart"/>
      <w:r>
        <w:t>medicare</w:t>
      </w:r>
      <w:proofErr w:type="spellEnd"/>
      <w:r>
        <w:t xml:space="preserve">, </w:t>
      </w:r>
      <w:proofErr w:type="spellStart"/>
      <w:r>
        <w:t>medicaid</w:t>
      </w:r>
      <w:proofErr w:type="spellEnd"/>
      <w:r>
        <w:t>, or other gover</w:t>
      </w:r>
      <w:r>
        <w:t>nmental programs, or civil or military service.</w:t>
      </w:r>
    </w:p>
    <w:p w14:paraId="0AE4AF80" w14:textId="77777777" w:rsidR="008D2966" w:rsidRDefault="006F2BC6">
      <w:pPr>
        <w:tabs>
          <w:tab w:val="left" w:pos="1440"/>
          <w:tab w:val="left" w:pos="1890"/>
        </w:tabs>
        <w:spacing w:before="60" w:after="60"/>
        <w:ind w:left="1440" w:hanging="1080"/>
        <w:jc w:val="both"/>
      </w:pPr>
      <w:r>
        <w:lastRenderedPageBreak/>
        <w:t>_______</w:t>
      </w:r>
      <w:r>
        <w:tab/>
        <w:t>(L)</w:t>
      </w:r>
      <w:r>
        <w:tab/>
        <w:t>Retirement plan transactions.</w:t>
      </w:r>
    </w:p>
    <w:p w14:paraId="022D6865" w14:textId="77777777" w:rsidR="008D2966" w:rsidRDefault="006F2BC6">
      <w:pPr>
        <w:tabs>
          <w:tab w:val="left" w:pos="1440"/>
          <w:tab w:val="left" w:pos="1890"/>
        </w:tabs>
        <w:spacing w:before="60" w:after="60"/>
        <w:ind w:left="1440" w:hanging="1080"/>
        <w:jc w:val="both"/>
      </w:pPr>
      <w:r>
        <w:t>_______</w:t>
      </w:r>
      <w:r>
        <w:tab/>
        <w:t>(M)</w:t>
      </w:r>
      <w:r>
        <w:tab/>
        <w:t>Tax matters.</w:t>
      </w:r>
    </w:p>
    <w:p w14:paraId="230A9937" w14:textId="77777777" w:rsidR="008D2966" w:rsidRDefault="006F2BC6">
      <w:pPr>
        <w:tabs>
          <w:tab w:val="left" w:pos="1440"/>
          <w:tab w:val="left" w:pos="1890"/>
        </w:tabs>
        <w:spacing w:before="60" w:after="60"/>
        <w:ind w:left="1440" w:hanging="1080"/>
        <w:jc w:val="both"/>
      </w:pPr>
      <w:r>
        <w:t>_______</w:t>
      </w:r>
      <w:r>
        <w:tab/>
        <w:t>(N)</w:t>
      </w:r>
      <w:r>
        <w:tab/>
        <w:t>ALL OF THE POWERS LISTED ABOVE.</w:t>
      </w:r>
    </w:p>
    <w:p w14:paraId="68A495D8" w14:textId="77777777" w:rsidR="008D2966" w:rsidRDefault="006F2BC6">
      <w:pPr>
        <w:pStyle w:val="TextHeading2"/>
        <w:outlineLvl w:val="0"/>
      </w:pPr>
      <w:r>
        <w:t>YOU NEED NOT INITIAL ANY OTHER LINES IF YOU INITIAL LINE (N).</w:t>
      </w:r>
    </w:p>
    <w:p w14:paraId="0D1578A2" w14:textId="77777777" w:rsidR="008D2966" w:rsidRDefault="006F2BC6">
      <w:pPr>
        <w:pStyle w:val="TextHeading2"/>
        <w:outlineLvl w:val="0"/>
        <w:rPr>
          <w:b/>
          <w:bCs/>
        </w:rPr>
      </w:pPr>
      <w:r>
        <w:rPr>
          <w:b/>
          <w:bCs/>
        </w:rPr>
        <w:t>SPECIAL INSTRUCTIONS:</w:t>
      </w:r>
    </w:p>
    <w:p w14:paraId="0BC18751" w14:textId="77777777" w:rsidR="008D2966" w:rsidRDefault="006F2BC6">
      <w:pPr>
        <w:pStyle w:val="TextHeading2"/>
      </w:pPr>
      <w:r>
        <w:t>ON THE FOLLOW</w:t>
      </w:r>
      <w:r>
        <w:t>ING LINES YOU MAY GIVE SPECIAL INSTRUCTIONS LIMITING OR EXTENDING THE POWERS GRANTED TO YOUR AGENT.</w:t>
      </w:r>
    </w:p>
    <w:p w14:paraId="1A70E533" w14:textId="77777777" w:rsidR="008D2966" w:rsidRDefault="006F2BC6">
      <w:pPr>
        <w:pStyle w:val="TextHeading2"/>
        <w:tabs>
          <w:tab w:val="left" w:pos="9360"/>
        </w:tabs>
        <w:rPr>
          <w:u w:val="single"/>
        </w:rPr>
      </w:pPr>
      <w:r>
        <w:rPr>
          <w:u w:val="single"/>
        </w:rPr>
        <w:t>The authority granted to my Agent under this power of attorney will only become effective if I am incapacitated as defined in my revocable living trust or I</w:t>
      </w:r>
      <w:r>
        <w:rPr>
          <w:u w:val="single"/>
        </w:rPr>
        <w:t xml:space="preserve"> have executed a Certification of Authorization by Principal. </w:t>
      </w:r>
      <w:r>
        <w:rPr>
          <w:u w:val="single"/>
        </w:rPr>
        <w:tab/>
      </w:r>
    </w:p>
    <w:p w14:paraId="7815A6E5" w14:textId="77777777" w:rsidR="008D2966" w:rsidRDefault="006F2BC6">
      <w:pPr>
        <w:pStyle w:val="TextHeading2"/>
        <w:tabs>
          <w:tab w:val="left" w:pos="9360"/>
        </w:tabs>
        <w:rPr>
          <w:u w:val="single"/>
        </w:rPr>
      </w:pPr>
      <w:r>
        <w:rPr>
          <w:u w:val="single"/>
        </w:rPr>
        <w:tab/>
      </w:r>
    </w:p>
    <w:p w14:paraId="71B0A96E" w14:textId="77777777" w:rsidR="008D2966" w:rsidRDefault="006F2BC6">
      <w:pPr>
        <w:pStyle w:val="TextHeading2"/>
      </w:pPr>
      <w:r>
        <w:t>In addition to the powers granted above, I authorize my agent to act for me in any lawful way with respect to the following additional subjects:</w:t>
      </w:r>
    </w:p>
    <w:p w14:paraId="2160E61C" w14:textId="77777777" w:rsidR="008D2966" w:rsidRDefault="006F2BC6">
      <w:pPr>
        <w:pStyle w:val="TextHeading2Numbered"/>
        <w:keepNext/>
        <w:numPr>
          <w:ilvl w:val="0"/>
          <w:numId w:val="20"/>
        </w:numPr>
        <w:ind w:left="547" w:hanging="547"/>
      </w:pPr>
      <w:r>
        <w:t>Employment of Principal’s Attorney</w:t>
      </w:r>
    </w:p>
    <w:p w14:paraId="1D689179" w14:textId="77777777" w:rsidR="008D2966" w:rsidRDefault="006F2BC6">
      <w:pPr>
        <w:pStyle w:val="TextHeading2"/>
      </w:pPr>
      <w:r>
        <w:t>My Agent m</w:t>
      </w:r>
      <w:r>
        <w:t>ay employ the attorney who prepared this power of attorney or any other attorney employed by me in connection with my estate plan or business matters and I specifically:</w:t>
      </w:r>
    </w:p>
    <w:p w14:paraId="4FA18581" w14:textId="77777777" w:rsidR="008D2966" w:rsidRDefault="006F2BC6">
      <w:pPr>
        <w:pStyle w:val="TextHeading2"/>
        <w:ind w:left="720"/>
      </w:pPr>
      <w:r>
        <w:t>Waive any and all conflicts of interest that might arise through such employment;</w:t>
      </w:r>
    </w:p>
    <w:p w14:paraId="028B88B3" w14:textId="77777777" w:rsidR="008D2966" w:rsidRDefault="006F2BC6">
      <w:pPr>
        <w:pStyle w:val="TextHeading2"/>
        <w:ind w:left="720"/>
      </w:pPr>
      <w:r>
        <w:t>Auth</w:t>
      </w:r>
      <w:r>
        <w:t>orize the attorney to make full disclosure of my estate plan and business to the Agent; and</w:t>
      </w:r>
    </w:p>
    <w:p w14:paraId="3E07DE8B" w14:textId="77777777" w:rsidR="008D2966" w:rsidRDefault="006F2BC6">
      <w:pPr>
        <w:pStyle w:val="TextHeading2"/>
        <w:ind w:left="720"/>
      </w:pPr>
      <w:r>
        <w:t>Authorize the attorney to accept the engagement.</w:t>
      </w:r>
    </w:p>
    <w:p w14:paraId="4EF15815" w14:textId="77777777" w:rsidR="008D2966" w:rsidRDefault="006F2BC6">
      <w:pPr>
        <w:pStyle w:val="TextHeading2Numbered"/>
        <w:keepNext/>
        <w:numPr>
          <w:ilvl w:val="0"/>
          <w:numId w:val="20"/>
        </w:numPr>
        <w:ind w:left="547" w:hanging="547"/>
      </w:pPr>
      <w:r>
        <w:t xml:space="preserve">Fixtures and </w:t>
      </w:r>
      <w:proofErr w:type="spellStart"/>
      <w:r>
        <w:t>Personalty</w:t>
      </w:r>
      <w:proofErr w:type="spellEnd"/>
    </w:p>
    <w:p w14:paraId="1BCD0974" w14:textId="77777777" w:rsidR="008D2966" w:rsidRDefault="006F2BC6">
      <w:pPr>
        <w:pStyle w:val="TextHeading2"/>
      </w:pPr>
      <w:r>
        <w:t>My Agent may engage in real estate transactions, including all fixtures and articles of personal property used in connection with the real property (my Agent may include such property in the deeds, mortgages, agreements, and any other instruments to be exe</w:t>
      </w:r>
      <w:r>
        <w:t>cuted and delivered in connection with real estate transactions and which may be described in said instruments with more particularity).</w:t>
      </w:r>
    </w:p>
    <w:p w14:paraId="23F0693B" w14:textId="77777777" w:rsidR="008D2966" w:rsidRDefault="006F2BC6">
      <w:pPr>
        <w:pStyle w:val="TextHeading2Numbered"/>
        <w:keepNext/>
        <w:numPr>
          <w:ilvl w:val="0"/>
          <w:numId w:val="20"/>
        </w:numPr>
        <w:ind w:left="547" w:hanging="547"/>
      </w:pPr>
      <w:r>
        <w:t>Credit Cards</w:t>
      </w:r>
    </w:p>
    <w:p w14:paraId="5901B7DA" w14:textId="77777777" w:rsidR="008D2966" w:rsidRDefault="006F2BC6">
      <w:pPr>
        <w:pStyle w:val="TextHeading2"/>
      </w:pPr>
      <w:r>
        <w:t>My Agent may use any credit card in my name; to make purchases on my behalf; to open a new credit card acc</w:t>
      </w:r>
      <w:r>
        <w:t>ount and to close any existing credit card account.</w:t>
      </w:r>
    </w:p>
    <w:p w14:paraId="31F7019C" w14:textId="77777777" w:rsidR="008D2966" w:rsidRDefault="006F2BC6">
      <w:pPr>
        <w:pStyle w:val="TextHeading2Numbered"/>
        <w:keepNext/>
        <w:numPr>
          <w:ilvl w:val="0"/>
          <w:numId w:val="20"/>
        </w:numPr>
        <w:ind w:left="547" w:hanging="547"/>
      </w:pPr>
      <w:r>
        <w:t>Safe-Deposit Boxes</w:t>
      </w:r>
    </w:p>
    <w:p w14:paraId="6C058839" w14:textId="77777777" w:rsidR="008D2966" w:rsidRDefault="006F2BC6">
      <w:pPr>
        <w:pStyle w:val="TextHeading2"/>
      </w:pPr>
      <w:r>
        <w:t>My Agent may enter any safe-deposit box or other place of safekeeping standing in my name alone or jointly with another and to remove the contents and to make additions.</w:t>
      </w:r>
    </w:p>
    <w:p w14:paraId="2B47E8A5" w14:textId="77777777" w:rsidR="008D2966" w:rsidRDefault="006F2BC6">
      <w:pPr>
        <w:pStyle w:val="TextHeading2Numbered"/>
        <w:keepNext/>
        <w:numPr>
          <w:ilvl w:val="0"/>
          <w:numId w:val="20"/>
        </w:numPr>
        <w:ind w:left="547" w:hanging="547"/>
      </w:pPr>
      <w:r>
        <w:lastRenderedPageBreak/>
        <w:t>Loans and Notes</w:t>
      </w:r>
    </w:p>
    <w:p w14:paraId="00B4D830" w14:textId="77777777" w:rsidR="008D2966" w:rsidRDefault="006F2BC6">
      <w:pPr>
        <w:pStyle w:val="TextHeading2"/>
      </w:pPr>
      <w:r>
        <w:t>My Agent may engage in all dealings with respect to loans and forgiven</w:t>
      </w:r>
      <w:r>
        <w:t xml:space="preserve">ess of debts.  My Agent may borrow money on such terms as my Agent may decide in his or her sole discretion, on a secured or unsecured basis, and to execute all notes, mortgages and other instruments relating to such, provided any such loan carries a fair </w:t>
      </w:r>
      <w:r>
        <w:t>market interest rate.</w:t>
      </w:r>
    </w:p>
    <w:p w14:paraId="34D65F89" w14:textId="77777777" w:rsidR="008D2966" w:rsidRDefault="006F2BC6">
      <w:pPr>
        <w:pStyle w:val="TextHeading2Numbered"/>
        <w:keepNext/>
        <w:numPr>
          <w:ilvl w:val="0"/>
          <w:numId w:val="20"/>
        </w:numPr>
        <w:ind w:left="547" w:hanging="547"/>
      </w:pPr>
      <w:r>
        <w:t>Disclaimers and Statutory Elections</w:t>
      </w:r>
    </w:p>
    <w:p w14:paraId="1F1BEA28" w14:textId="77777777" w:rsidR="008D2966" w:rsidRDefault="006F2BC6">
      <w:pPr>
        <w:pStyle w:val="TextHeading2"/>
        <w:tabs>
          <w:tab w:val="left" w:pos="450"/>
        </w:tabs>
      </w:pPr>
      <w:r>
        <w:t xml:space="preserve">My Agent may make statutory elections and renounce or disclaim any interest in property by testate or intestate succession or by inter </w:t>
      </w:r>
      <w:proofErr w:type="spellStart"/>
      <w:r>
        <w:t>vivos</w:t>
      </w:r>
      <w:proofErr w:type="spellEnd"/>
      <w:r>
        <w:t xml:space="preserve"> transfer consistent with California law.</w:t>
      </w:r>
    </w:p>
    <w:p w14:paraId="0CF2C847" w14:textId="77777777" w:rsidR="008D2966" w:rsidRDefault="006F2BC6">
      <w:pPr>
        <w:pStyle w:val="TextHeading2Numbered"/>
        <w:keepNext/>
        <w:numPr>
          <w:ilvl w:val="0"/>
          <w:numId w:val="20"/>
        </w:numPr>
        <w:ind w:left="547" w:hanging="547"/>
      </w:pPr>
      <w:r>
        <w:t>Trusts</w:t>
      </w:r>
    </w:p>
    <w:p w14:paraId="58FA0F6A" w14:textId="77777777" w:rsidR="008D2966" w:rsidRDefault="006F2BC6">
      <w:pPr>
        <w:pStyle w:val="TextHeading2"/>
        <w:tabs>
          <w:tab w:val="left" w:pos="450"/>
        </w:tabs>
      </w:pPr>
      <w:r>
        <w:t xml:space="preserve">My Agent </w:t>
      </w:r>
      <w:r>
        <w:t xml:space="preserve">may create and fund inter </w:t>
      </w:r>
      <w:proofErr w:type="spellStart"/>
      <w:r>
        <w:t>vivos</w:t>
      </w:r>
      <w:proofErr w:type="spellEnd"/>
      <w:r>
        <w:t xml:space="preserve"> trusts of any type, whether revocable or irrevocable, and whether or not I am a beneficiary.  With respect to any trust created by me or on my behalf, my Agent may amend, modify, revoke, or terminate the trust.  Further, my </w:t>
      </w:r>
      <w:r>
        <w:t>Agent may add property to an existing or subsequently created trust, and accept transfers or distributions from any trustee of any trust, including any trust over which I have a right of receipt or withdrawal, whether as grantor, beneficiary, or otherwise.</w:t>
      </w:r>
    </w:p>
    <w:p w14:paraId="0C2E3FDF" w14:textId="77777777" w:rsidR="008D2966" w:rsidRDefault="006F2BC6">
      <w:pPr>
        <w:pStyle w:val="TextHeading2"/>
        <w:tabs>
          <w:tab w:val="left" w:pos="450"/>
        </w:tabs>
      </w:pPr>
      <w:r>
        <w:t>Also, and without limiting the authority granted to my Agent in this Section, my Agent may:</w:t>
      </w:r>
    </w:p>
    <w:p w14:paraId="65550E73" w14:textId="77777777" w:rsidR="008D2966" w:rsidRDefault="006F2BC6">
      <w:pPr>
        <w:pStyle w:val="TextHeading2"/>
        <w:numPr>
          <w:ilvl w:val="0"/>
          <w:numId w:val="21"/>
        </w:numPr>
      </w:pPr>
      <w:r>
        <w:t>create and fund a sole-benefit trust in accordance with United States Code, Title 42, Section 1396p(c)(2)(B);</w:t>
      </w:r>
    </w:p>
    <w:p w14:paraId="0B1833B6" w14:textId="77777777" w:rsidR="008D2966" w:rsidRDefault="006F2BC6">
      <w:pPr>
        <w:pStyle w:val="TextHeading2"/>
        <w:numPr>
          <w:ilvl w:val="0"/>
          <w:numId w:val="21"/>
        </w:numPr>
      </w:pPr>
      <w:r>
        <w:t>create and fund a self-settled special needs trust in</w:t>
      </w:r>
      <w:r>
        <w:t xml:space="preserve"> accordance with United States Code, Title 42, Section 1396p(d)(4)(A);</w:t>
      </w:r>
    </w:p>
    <w:p w14:paraId="3A84901B" w14:textId="77777777" w:rsidR="008D2966" w:rsidRDefault="006F2BC6">
      <w:pPr>
        <w:pStyle w:val="TextHeading2"/>
        <w:numPr>
          <w:ilvl w:val="0"/>
          <w:numId w:val="21"/>
        </w:numPr>
      </w:pPr>
      <w:r>
        <w:t>create and fund a qualified income trust in accordance with United States Code, Title 42, Section 1396p(d)(4)(B) if such a trust should be deemed necessary to qualify me for California’</w:t>
      </w:r>
      <w:r>
        <w:t>s Medi-Cal program, or any successor program (or any other states Medicaid program equivalent), and make arrangements for the diversion of my income to such a trust as necessary to comply with applicable Medi-Cal or any other states Medicaid rules and regu</w:t>
      </w:r>
      <w:r>
        <w:t>lations; and</w:t>
      </w:r>
    </w:p>
    <w:p w14:paraId="0A991E20" w14:textId="77777777" w:rsidR="008D2966" w:rsidRDefault="006F2BC6">
      <w:pPr>
        <w:pStyle w:val="TextHeading2"/>
        <w:numPr>
          <w:ilvl w:val="0"/>
          <w:numId w:val="21"/>
        </w:numPr>
      </w:pPr>
      <w:r>
        <w:t>sign all necessary documents to allow me to join any trust qualifying under United States Code, Title 42, Section 1396p(d)(4)(C) and transfer any portion of my assets to such trust.</w:t>
      </w:r>
    </w:p>
    <w:p w14:paraId="2F255B96" w14:textId="77777777" w:rsidR="008D2966" w:rsidRDefault="006F2BC6">
      <w:pPr>
        <w:pStyle w:val="TextHeading2Numbered"/>
        <w:keepNext/>
        <w:numPr>
          <w:ilvl w:val="0"/>
          <w:numId w:val="20"/>
        </w:numPr>
        <w:ind w:left="547" w:hanging="547"/>
      </w:pPr>
      <w:r>
        <w:t>Government Agencies and Benefits</w:t>
      </w:r>
    </w:p>
    <w:p w14:paraId="4737588B" w14:textId="77777777" w:rsidR="008D2966" w:rsidRDefault="006F2BC6">
      <w:pPr>
        <w:pStyle w:val="TextHeading2"/>
      </w:pPr>
      <w:r>
        <w:t>My Agent has the unrestricte</w:t>
      </w:r>
      <w:r>
        <w:t>d power to deal with and obtain maximum entitlements and benefits relating to the Social Security Administration, Veterans Administration, Social Services Departments, Social Security Disability Insurance, Supplemental Security Income, California’s Medi-Ca</w:t>
      </w:r>
      <w:r>
        <w:t>l program, or any successor program (or any other states Medicaid program equivalent), Medicare, Worker’s Compensation and all other government benefits or entitlement programs, including claims, planning for eligibility, and submission of applications and</w:t>
      </w:r>
      <w:r>
        <w:t xml:space="preserve"> appeals.  In this regard, my Agent is authorized to execute and deliver any power of attorney or authorization to </w:t>
      </w:r>
      <w:r>
        <w:lastRenderedPageBreak/>
        <w:t>act form requested or required by a governmental agency.  This power shall impose no affirmative duty on my Agent to provide information and/</w:t>
      </w:r>
      <w:r>
        <w:t>or documentation to any government agency.</w:t>
      </w:r>
    </w:p>
    <w:p w14:paraId="314C982D" w14:textId="77777777" w:rsidR="008D2966" w:rsidRDefault="006F2BC6">
      <w:pPr>
        <w:pStyle w:val="TextHeading2Numbered"/>
        <w:keepNext/>
        <w:numPr>
          <w:ilvl w:val="0"/>
          <w:numId w:val="20"/>
        </w:numPr>
        <w:ind w:left="547" w:hanging="547"/>
      </w:pPr>
      <w:r>
        <w:t>HIPAA Authorization</w:t>
      </w:r>
    </w:p>
    <w:p w14:paraId="6276BB5B" w14:textId="77777777" w:rsidR="008D2966" w:rsidRDefault="006F2BC6">
      <w:pPr>
        <w:pStyle w:val="TextHeading2"/>
        <w:rPr>
          <w:szCs w:val="24"/>
        </w:rPr>
      </w:pPr>
      <w:r>
        <w:rPr>
          <w:szCs w:val="24"/>
        </w:rPr>
        <w:t xml:space="preserve">My Agent, and any successor Agent appointed in this power of attorney, shall have the power and authority of a designated representative for all purposes under the Health Insurance Portability </w:t>
      </w:r>
      <w:r>
        <w:rPr>
          <w:szCs w:val="24"/>
        </w:rPr>
        <w:t>and Accountability Act of 1996 (“HIPAA”), 42 U.S.C. Section 1320d and 45 C.F.R. Parts 160-164.  My Agent and successor Agent are authorized to execute releases and other documents necessary to obtain disclosure of individually identifiable health informati</w:t>
      </w:r>
      <w:r>
        <w:rPr>
          <w:szCs w:val="24"/>
        </w:rPr>
        <w:t>on, medical records, and patient files, including psychotherapy notes.  This information includes, but is not limited to, any written opinion or assessment of my decision making capacity.  This authorization and release apply to all information protected b</w:t>
      </w:r>
      <w:r>
        <w:rPr>
          <w:szCs w:val="24"/>
        </w:rPr>
        <w:t>y HIPAA and shall only expire if I revoke this power of attorney.</w:t>
      </w:r>
    </w:p>
    <w:p w14:paraId="7FFE770F" w14:textId="77777777" w:rsidR="008D2966" w:rsidRDefault="006F2BC6">
      <w:pPr>
        <w:pStyle w:val="TextHeading2Numbered"/>
        <w:keepNext/>
        <w:numPr>
          <w:ilvl w:val="0"/>
          <w:numId w:val="20"/>
        </w:numPr>
        <w:ind w:left="547" w:hanging="547"/>
      </w:pPr>
      <w:r>
        <w:t>Reimbursement of Health Care Agent</w:t>
      </w:r>
    </w:p>
    <w:p w14:paraId="602A74F5" w14:textId="77777777" w:rsidR="008D2966" w:rsidRDefault="006F2BC6">
      <w:pPr>
        <w:pStyle w:val="TextHeading2"/>
      </w:pPr>
      <w:r>
        <w:t>My Agent may reimburse my Agent under any health care directive, including but not limited to an Advance Health Care Directive, even if such Agent is my Ag</w:t>
      </w:r>
      <w:r>
        <w:t>ent, for any costs (including legal fees) reasonably incurred in or as a result of acting pursuant to such health care directive.</w:t>
      </w:r>
    </w:p>
    <w:p w14:paraId="57D5B43E" w14:textId="77777777" w:rsidR="008D2966" w:rsidRDefault="006F2BC6">
      <w:pPr>
        <w:pStyle w:val="TextHeading2Numbered"/>
        <w:keepNext/>
        <w:numPr>
          <w:ilvl w:val="0"/>
          <w:numId w:val="20"/>
        </w:numPr>
        <w:ind w:left="547" w:hanging="547"/>
      </w:pPr>
      <w:r>
        <w:t>Gifting Powers</w:t>
      </w:r>
    </w:p>
    <w:p w14:paraId="3C70952D" w14:textId="77777777" w:rsidR="008D2966" w:rsidRDefault="006F2BC6">
      <w:pPr>
        <w:pStyle w:val="TextHeading2"/>
        <w:tabs>
          <w:tab w:val="left" w:pos="450"/>
        </w:tabs>
      </w:pPr>
      <w:r>
        <w:t>Notwithstanding any other provision of this power of attorney, my Agent may make gifts of any interest I have i</w:t>
      </w:r>
      <w:r>
        <w:t xml:space="preserve">n real or personal property (“my property”) in any amount and in excess of the annual exclusion amount under Internal Revenue Code Section 2503(b), as amended, including gifts of real and personal property, outright or in trust, </w:t>
      </w:r>
      <w:r>
        <w:rPr>
          <w:b/>
          <w:i/>
        </w:rPr>
        <w:t>among one or more of my chi</w:t>
      </w:r>
      <w:r>
        <w:rPr>
          <w:b/>
          <w:i/>
        </w:rPr>
        <w:t>ldren, in equal or unequal shares, as my Agent deems appropriate</w:t>
      </w:r>
      <w:r>
        <w:t xml:space="preserve"> (such persons being hereinafter referred to as “</w:t>
      </w:r>
      <w:proofErr w:type="spellStart"/>
      <w:r>
        <w:t>Donees</w:t>
      </w:r>
      <w:proofErr w:type="spellEnd"/>
      <w:r>
        <w:t xml:space="preserve">”).  All gifts of my property shall be made keeping in mind: (1) the resources, both public and private, available for my care after the </w:t>
      </w:r>
      <w:r>
        <w:t xml:space="preserve">making of such gifts; and (2) the objective of preserving the largest possible amount of my estate for my </w:t>
      </w:r>
      <w:proofErr w:type="spellStart"/>
      <w:r>
        <w:t>Donees</w:t>
      </w:r>
      <w:proofErr w:type="spellEnd"/>
      <w:r>
        <w:t xml:space="preserve"> should I die, become incapacitated or require long term care services.  Accordingly, I authorize and encourage my Agent to engage in estate pla</w:t>
      </w:r>
      <w:r>
        <w:t>nning, financial planning, planning for California’s Medi-Cal program, or any successor program (or any other states Medicaid program equivalent), long term care planning and/or asset preservation planning, to such extent and in such manner, as my Agent sh</w:t>
      </w:r>
      <w:r>
        <w:t xml:space="preserve">all deem necessary or advisable in order to serve my wishes.  Gifts made pursuant to the authority granted herein shall, for all purposes, be deemed to have been “in my best interest” if: (1) made in accordance with the provisions of this section; and (2) </w:t>
      </w:r>
      <w:r>
        <w:t>made in the context of estate planning, financial planning, planning for California’s Medi-Cal program, or any successor program (or any other states Medicaid program equivalent), long term care planning and/or asset preservation planning pursuant to the r</w:t>
      </w:r>
      <w:r>
        <w:t>ecommendations of an attorney-at-law experienced in such matters.</w:t>
      </w:r>
    </w:p>
    <w:p w14:paraId="4617B358" w14:textId="77777777" w:rsidR="008D2966" w:rsidRDefault="006F2BC6">
      <w:pPr>
        <w:pStyle w:val="TextHeading2"/>
        <w:tabs>
          <w:tab w:val="left" w:pos="450"/>
        </w:tabs>
      </w:pPr>
      <w:r>
        <w:t>Unless otherwise specified above, the value of any gift made pursuant to this Section may exceed the annual dollar limits of the federal gift tax exclusion under Section 2503(b) of the Inter</w:t>
      </w:r>
      <w:r>
        <w:t>nal Revenue Code.</w:t>
      </w:r>
    </w:p>
    <w:p w14:paraId="16480233" w14:textId="77777777" w:rsidR="008D2966" w:rsidRDefault="006F2BC6">
      <w:pPr>
        <w:pStyle w:val="TextHeading2Numbered"/>
        <w:keepNext/>
        <w:numPr>
          <w:ilvl w:val="0"/>
          <w:numId w:val="20"/>
        </w:numPr>
        <w:ind w:left="547" w:hanging="547"/>
      </w:pPr>
      <w:r>
        <w:lastRenderedPageBreak/>
        <w:t>Intent to Return Home</w:t>
      </w:r>
    </w:p>
    <w:p w14:paraId="63892016" w14:textId="77777777" w:rsidR="008D2966" w:rsidRDefault="006F2BC6">
      <w:pPr>
        <w:pStyle w:val="TextHeading2"/>
      </w:pPr>
      <w:r>
        <w:t>It is my intention to return home if I should be in a hospital, rehabilitation center, or nursing home, and my Agent shall take all steps, including, but not limited to, executing any document, affidavit or Declaration of Intent to Return Home on my behalf</w:t>
      </w:r>
      <w:r>
        <w:t>, to effectuate the same.</w:t>
      </w:r>
    </w:p>
    <w:p w14:paraId="1EA0E9B9" w14:textId="77777777" w:rsidR="008D2966" w:rsidRDefault="006F2BC6">
      <w:pPr>
        <w:pStyle w:val="TextHeading2Numbered"/>
        <w:keepNext/>
        <w:numPr>
          <w:ilvl w:val="0"/>
          <w:numId w:val="20"/>
        </w:numPr>
        <w:ind w:left="547" w:hanging="547"/>
      </w:pPr>
      <w:r>
        <w:t>Domicile</w:t>
      </w:r>
    </w:p>
    <w:p w14:paraId="1E33301B" w14:textId="77777777" w:rsidR="008D2966" w:rsidRDefault="006F2BC6">
      <w:pPr>
        <w:pStyle w:val="TextHeading2"/>
      </w:pPr>
      <w:r>
        <w:t>My Agent may change or maintain my domicile and/or residency for any and all purposes and take any and all actions to effectuate the foregoing.</w:t>
      </w:r>
    </w:p>
    <w:p w14:paraId="2CC943BE" w14:textId="77777777" w:rsidR="008D2966" w:rsidRDefault="006F2BC6">
      <w:pPr>
        <w:pStyle w:val="TextHeading2Numbered"/>
        <w:keepNext/>
        <w:numPr>
          <w:ilvl w:val="0"/>
          <w:numId w:val="20"/>
        </w:numPr>
        <w:ind w:left="547" w:hanging="547"/>
      </w:pPr>
      <w:r>
        <w:t>Caregiver Agreements</w:t>
      </w:r>
    </w:p>
    <w:p w14:paraId="403891E3" w14:textId="77777777" w:rsidR="008D2966" w:rsidRDefault="006F2BC6">
      <w:pPr>
        <w:pStyle w:val="TextHeading2"/>
      </w:pPr>
      <w:r>
        <w:t>My Agent may enter into, execute, modify, alter or amend</w:t>
      </w:r>
      <w:r>
        <w:t xml:space="preserve"> any contract or agreement (for example, a Caregiver Agreement or Personal Services Contract) pertaining to my medical, personal, or general care that I may require at my residence, assisted living facility, nursing facility, or in another’s residence on m</w:t>
      </w:r>
      <w:r>
        <w:t>y behalf.  I expressly authorize my Agent to also serve as a caregiver under any such agreement and to be paid in accordance with the terms and conditions of such agreement, provided, however, that such services are compensated at fair market value.</w:t>
      </w:r>
    </w:p>
    <w:p w14:paraId="55417E57" w14:textId="77777777" w:rsidR="008D2966" w:rsidRDefault="006F2BC6">
      <w:pPr>
        <w:pStyle w:val="TextHeading2Numbered"/>
        <w:keepNext/>
        <w:numPr>
          <w:ilvl w:val="0"/>
          <w:numId w:val="20"/>
        </w:numPr>
        <w:ind w:left="547" w:hanging="547"/>
      </w:pPr>
      <w:r>
        <w:t>Transf</w:t>
      </w:r>
      <w:r>
        <w:t>ers or Gifts to My Agent</w:t>
      </w:r>
    </w:p>
    <w:p w14:paraId="4C98B761" w14:textId="77777777" w:rsidR="008D2966" w:rsidRDefault="006F2BC6">
      <w:pPr>
        <w:pStyle w:val="TextHeading2"/>
      </w:pPr>
      <w:r>
        <w:t>I specifically authorize transfers or gifts to my child even if my child is serving as my Agent.</w:t>
      </w:r>
    </w:p>
    <w:p w14:paraId="19BFF409" w14:textId="77777777" w:rsidR="008D2966" w:rsidRDefault="006F2BC6">
      <w:pPr>
        <w:pStyle w:val="TextHeading2Numbered"/>
        <w:keepNext/>
        <w:numPr>
          <w:ilvl w:val="0"/>
          <w:numId w:val="20"/>
        </w:numPr>
        <w:ind w:left="547" w:hanging="547"/>
      </w:pPr>
      <w:r>
        <w:t>Estate and Long Term Care Planning</w:t>
      </w:r>
    </w:p>
    <w:p w14:paraId="7401B10B" w14:textId="77777777" w:rsidR="008D2966" w:rsidRDefault="006F2BC6">
      <w:pPr>
        <w:pStyle w:val="TextHeading2"/>
        <w:tabs>
          <w:tab w:val="left" w:pos="450"/>
        </w:tabs>
      </w:pPr>
      <w:r>
        <w:t>A.</w:t>
      </w:r>
      <w:r>
        <w:tab/>
        <w:t>My Agent may engage in estate and long term care planning in furtherance of achieving asset pres</w:t>
      </w:r>
      <w:r>
        <w:t>ervation.  Property transfers made pursuant to the authority granted herein may be made without restriction as to the value of the transfer, and shall, for all purposes, be deemed to have been “in my best interest” if: (1) made in accordance with the provi</w:t>
      </w:r>
      <w:r>
        <w:t>sions of this section; and (2) made in the context of estate planning, financial planning, planning for California’s Medi-Cal program, or any successor program (or any other states Medicaid program equivalent), long term care planning, or asset preservatio</w:t>
      </w:r>
      <w:r>
        <w:t>n planning pursuant to the recommendations of an attorney-at-law experienced in such matters.  My Agent may engage in such planning based on all relevant factors, including:</w:t>
      </w:r>
    </w:p>
    <w:p w14:paraId="7FF1E08A" w14:textId="77777777" w:rsidR="008D2966" w:rsidRDefault="006F2BC6">
      <w:pPr>
        <w:pStyle w:val="TextHeading2"/>
        <w:numPr>
          <w:ilvl w:val="0"/>
          <w:numId w:val="22"/>
        </w:numPr>
      </w:pPr>
      <w:r>
        <w:t>the value and nature of my property;</w:t>
      </w:r>
    </w:p>
    <w:p w14:paraId="7D3FFD8C" w14:textId="77777777" w:rsidR="008D2966" w:rsidRDefault="006F2BC6">
      <w:pPr>
        <w:pStyle w:val="TextHeading2"/>
        <w:numPr>
          <w:ilvl w:val="0"/>
          <w:numId w:val="22"/>
        </w:numPr>
      </w:pPr>
      <w:r>
        <w:t>my foreseeable obligations and need for maint</w:t>
      </w:r>
      <w:r>
        <w:t>enance;</w:t>
      </w:r>
    </w:p>
    <w:p w14:paraId="1AEEE7F6" w14:textId="77777777" w:rsidR="008D2966" w:rsidRDefault="006F2BC6">
      <w:pPr>
        <w:pStyle w:val="TextHeading2"/>
        <w:numPr>
          <w:ilvl w:val="0"/>
          <w:numId w:val="22"/>
        </w:numPr>
      </w:pPr>
      <w:r>
        <w:t>minimization of taxes, including income, estate, inheritance, generation skipping transfer, and gift taxes; and</w:t>
      </w:r>
    </w:p>
    <w:p w14:paraId="5A4584D5" w14:textId="77777777" w:rsidR="008D2966" w:rsidRDefault="006F2BC6">
      <w:pPr>
        <w:pStyle w:val="TextHeading2"/>
        <w:numPr>
          <w:ilvl w:val="0"/>
          <w:numId w:val="22"/>
        </w:numPr>
      </w:pPr>
      <w:r>
        <w:t>eligibility for a benefit, a program, or assistance under a statute or government regulation.</w:t>
      </w:r>
    </w:p>
    <w:p w14:paraId="3805CF9F" w14:textId="77777777" w:rsidR="008D2966" w:rsidRDefault="006F2BC6">
      <w:pPr>
        <w:pStyle w:val="TextHeading2"/>
        <w:tabs>
          <w:tab w:val="left" w:pos="450"/>
        </w:tabs>
      </w:pPr>
      <w:r>
        <w:t>B.</w:t>
      </w:r>
      <w:r>
        <w:tab/>
        <w:t xml:space="preserve">My Agent may take any action necessary </w:t>
      </w:r>
      <w:r>
        <w:t xml:space="preserve">to effectuate the foregoing, including to qualify me for Social Security Benefits, Supplemental Security Income, Veterans Benefits, California’s Medi-Cal program, or any successor program (or any other states Medicaid program equivalent), or any </w:t>
      </w:r>
      <w:r>
        <w:lastRenderedPageBreak/>
        <w:t>other gove</w:t>
      </w:r>
      <w:r>
        <w:t>rnment benefit program.  Such actions may include but shall not be limited to the following:</w:t>
      </w:r>
    </w:p>
    <w:p w14:paraId="51FAE459" w14:textId="77777777" w:rsidR="008D2966" w:rsidRDefault="006F2BC6">
      <w:pPr>
        <w:pStyle w:val="TextHeading2"/>
        <w:numPr>
          <w:ilvl w:val="0"/>
          <w:numId w:val="23"/>
        </w:numPr>
      </w:pPr>
      <w:r>
        <w:t>convert non-exempt resources into exempt resources;</w:t>
      </w:r>
    </w:p>
    <w:p w14:paraId="2116FF27" w14:textId="77777777" w:rsidR="008D2966" w:rsidRDefault="006F2BC6">
      <w:pPr>
        <w:pStyle w:val="TextHeading2"/>
        <w:numPr>
          <w:ilvl w:val="0"/>
          <w:numId w:val="23"/>
        </w:numPr>
      </w:pPr>
      <w:r>
        <w:t>divest me of assets, without restriction as to the value of the divestment;</w:t>
      </w:r>
    </w:p>
    <w:p w14:paraId="0A474653" w14:textId="77777777" w:rsidR="008D2966" w:rsidRDefault="006F2BC6">
      <w:pPr>
        <w:pStyle w:val="TextHeading2"/>
        <w:numPr>
          <w:ilvl w:val="0"/>
          <w:numId w:val="23"/>
        </w:numPr>
      </w:pPr>
      <w:r>
        <w:t>sign an application for California’</w:t>
      </w:r>
      <w:r>
        <w:t>s Medi-Cal program, or any successor program (or any other states Medicaid program equivalent), or any other government benefit program;</w:t>
      </w:r>
    </w:p>
    <w:p w14:paraId="6B6198BE" w14:textId="77777777" w:rsidR="008D2966" w:rsidRDefault="006F2BC6">
      <w:pPr>
        <w:pStyle w:val="TextHeading2"/>
        <w:numPr>
          <w:ilvl w:val="0"/>
          <w:numId w:val="23"/>
        </w:numPr>
      </w:pPr>
      <w:r>
        <w:t>serve as representative payee;</w:t>
      </w:r>
    </w:p>
    <w:p w14:paraId="1A2DB2E0" w14:textId="77777777" w:rsidR="008D2966" w:rsidRDefault="006F2BC6">
      <w:pPr>
        <w:pStyle w:val="TextHeading2"/>
        <w:numPr>
          <w:ilvl w:val="0"/>
          <w:numId w:val="23"/>
        </w:numPr>
      </w:pPr>
      <w:r>
        <w:t xml:space="preserve">transfer my family residence </w:t>
      </w:r>
      <w:r>
        <w:rPr>
          <w:b/>
          <w:i/>
        </w:rPr>
        <w:t>among one or more of my children, in equal or unequal share</w:t>
      </w:r>
      <w:r>
        <w:rPr>
          <w:b/>
          <w:i/>
        </w:rPr>
        <w:t>s, as my Agent deems appropriate;</w:t>
      </w:r>
      <w:r>
        <w:t xml:space="preserve"> provided, however, my Agent executes an occupancy agreement on my behalf concurrently with making a gift of any interest in my family residence;</w:t>
      </w:r>
    </w:p>
    <w:p w14:paraId="66340CF8" w14:textId="77777777" w:rsidR="008D2966" w:rsidRDefault="006F2BC6">
      <w:pPr>
        <w:pStyle w:val="TextHeading2"/>
        <w:numPr>
          <w:ilvl w:val="0"/>
          <w:numId w:val="23"/>
        </w:numPr>
      </w:pPr>
      <w:r>
        <w:t>make home improvements and additions to my family residence;</w:t>
      </w:r>
    </w:p>
    <w:p w14:paraId="75E27EE0" w14:textId="77777777" w:rsidR="008D2966" w:rsidRDefault="006F2BC6">
      <w:pPr>
        <w:pStyle w:val="TextHeading2"/>
        <w:numPr>
          <w:ilvl w:val="0"/>
          <w:numId w:val="23"/>
        </w:numPr>
      </w:pPr>
      <w:r>
        <w:t xml:space="preserve">pay off, partly </w:t>
      </w:r>
      <w:r>
        <w:t>or in full, any encumbrance on my family residence;</w:t>
      </w:r>
    </w:p>
    <w:p w14:paraId="0D2A5017" w14:textId="77777777" w:rsidR="008D2966" w:rsidRDefault="006F2BC6">
      <w:pPr>
        <w:pStyle w:val="TextHeading2"/>
        <w:numPr>
          <w:ilvl w:val="0"/>
          <w:numId w:val="23"/>
        </w:numPr>
      </w:pPr>
      <w:r>
        <w:t>purchase a family residence, if I do not own a family residence;</w:t>
      </w:r>
    </w:p>
    <w:p w14:paraId="2B4F2772" w14:textId="77777777" w:rsidR="008D2966" w:rsidRDefault="006F2BC6">
      <w:pPr>
        <w:pStyle w:val="TextHeading2"/>
        <w:numPr>
          <w:ilvl w:val="0"/>
          <w:numId w:val="23"/>
        </w:numPr>
      </w:pPr>
      <w:r>
        <w:t>purchase a more expensive family residence; and</w:t>
      </w:r>
    </w:p>
    <w:p w14:paraId="16A916E2" w14:textId="77777777" w:rsidR="008D2966" w:rsidRDefault="006F2BC6">
      <w:pPr>
        <w:pStyle w:val="TextHeading2"/>
        <w:numPr>
          <w:ilvl w:val="0"/>
          <w:numId w:val="23"/>
        </w:numPr>
      </w:pPr>
      <w:r>
        <w:t>attend and represent me at Fair Hearings.</w:t>
      </w:r>
    </w:p>
    <w:p w14:paraId="6FDFA71A" w14:textId="77777777" w:rsidR="008D2966" w:rsidRDefault="006F2BC6">
      <w:pPr>
        <w:pStyle w:val="TextHeading2Numbered"/>
        <w:keepNext/>
        <w:numPr>
          <w:ilvl w:val="0"/>
          <w:numId w:val="20"/>
        </w:numPr>
        <w:ind w:left="547" w:hanging="547"/>
      </w:pPr>
      <w:r>
        <w:t>Annuities</w:t>
      </w:r>
    </w:p>
    <w:p w14:paraId="721A89D4" w14:textId="77777777" w:rsidR="008D2966" w:rsidRDefault="006F2BC6">
      <w:pPr>
        <w:pStyle w:val="TextHeading2"/>
        <w:tabs>
          <w:tab w:val="left" w:pos="450"/>
        </w:tabs>
      </w:pPr>
      <w:r>
        <w:t>My Agent may waive my right to be a beneficiary of a joint and survivor annuity, including a survivor benefit under a retirement plan.  My Agent may withdraw from, transfer ownership, surrender, or purchase any commercial annuity, private annuity, or grant</w:t>
      </w:r>
      <w:r>
        <w:t>or retained annuity trust.</w:t>
      </w:r>
    </w:p>
    <w:p w14:paraId="7F266DBE" w14:textId="77777777" w:rsidR="008D2966" w:rsidRDefault="006F2BC6">
      <w:pPr>
        <w:pStyle w:val="TextHeading2Numbered"/>
        <w:keepNext/>
        <w:numPr>
          <w:ilvl w:val="0"/>
          <w:numId w:val="20"/>
        </w:numPr>
        <w:ind w:left="547" w:hanging="547"/>
      </w:pPr>
      <w:r>
        <w:t>Ownership and Rights of Survivorship</w:t>
      </w:r>
    </w:p>
    <w:p w14:paraId="004D093D" w14:textId="77777777" w:rsidR="008D2966" w:rsidRDefault="006F2BC6">
      <w:pPr>
        <w:pStyle w:val="TextHeading2"/>
        <w:tabs>
          <w:tab w:val="left" w:pos="450"/>
        </w:tabs>
      </w:pPr>
      <w:r>
        <w:t>My Agent may select, create, or change the rights of survivorship on any and all of my property, whether real or personal, including bank and investment accounts, insurance policies, annuities</w:t>
      </w:r>
      <w:r>
        <w:t xml:space="preserve">, qualified or nonqualified retirement plans, and real property interests, and may do so by any means, including by changing ownership, such as adding a joint owner.  My Agent may designate survivorship rights </w:t>
      </w:r>
      <w:r>
        <w:rPr>
          <w:b/>
          <w:i/>
        </w:rPr>
        <w:t xml:space="preserve">among one or more of my children, in equal or </w:t>
      </w:r>
      <w:r>
        <w:rPr>
          <w:b/>
          <w:i/>
        </w:rPr>
        <w:t>unequal shares, as my Agent deems appropriate, and may designate the form of title among one or more of my children</w:t>
      </w:r>
      <w:r>
        <w:t>, as my Agent deems appropriate, including, but not limited to, as tenants in common, joint tenants, community property, or tenants by the en</w:t>
      </w:r>
      <w:r>
        <w:t>tirety.</w:t>
      </w:r>
    </w:p>
    <w:p w14:paraId="26681C57" w14:textId="77777777" w:rsidR="008D2966" w:rsidRDefault="006F2BC6">
      <w:pPr>
        <w:pStyle w:val="TextHeading2Numbered"/>
        <w:keepNext/>
        <w:numPr>
          <w:ilvl w:val="0"/>
          <w:numId w:val="20"/>
        </w:numPr>
        <w:ind w:left="547" w:hanging="547"/>
      </w:pPr>
      <w:r>
        <w:t>Spiritual and Religious Needs</w:t>
      </w:r>
    </w:p>
    <w:p w14:paraId="0313EB69" w14:textId="77777777" w:rsidR="008D2966" w:rsidRDefault="006F2BC6">
      <w:pPr>
        <w:pStyle w:val="TextHeading2"/>
      </w:pPr>
      <w:r>
        <w:t>My Agent may arrange for the involvement of religious clergy or spiritual leaders in my care, provide said persons access to me at all times, arrange or maintain my membership in religious or spiritual organizations, a</w:t>
      </w:r>
      <w:r>
        <w:t>nd create opportunities for me to derive comfort and spiritual satisfaction from such activities, including the purchase of religious books, tapes and other materials.</w:t>
      </w:r>
    </w:p>
    <w:p w14:paraId="2E3AC6AE" w14:textId="77777777" w:rsidR="008D2966" w:rsidRDefault="006F2BC6">
      <w:pPr>
        <w:pStyle w:val="TextHeading2Numbered"/>
        <w:keepNext/>
        <w:numPr>
          <w:ilvl w:val="0"/>
          <w:numId w:val="20"/>
        </w:numPr>
        <w:ind w:left="547" w:hanging="547"/>
      </w:pPr>
      <w:r>
        <w:lastRenderedPageBreak/>
        <w:t>U.S. Mail</w:t>
      </w:r>
    </w:p>
    <w:p w14:paraId="1FE4C926" w14:textId="77777777" w:rsidR="008D2966" w:rsidRDefault="006F2BC6">
      <w:pPr>
        <w:pStyle w:val="TextHeading2"/>
      </w:pPr>
      <w:r>
        <w:t>My Agent may open, read, respond to, and redirect my mail, and represent me be</w:t>
      </w:r>
      <w:r>
        <w:t>fore the U.S. Postal Service in all matters relating to mail service.</w:t>
      </w:r>
    </w:p>
    <w:p w14:paraId="2705694F" w14:textId="77777777" w:rsidR="008D2966" w:rsidRDefault="006F2BC6">
      <w:pPr>
        <w:pStyle w:val="TextHeading2Numbered"/>
        <w:keepNext/>
        <w:numPr>
          <w:ilvl w:val="0"/>
          <w:numId w:val="20"/>
        </w:numPr>
        <w:ind w:left="547" w:hanging="547"/>
      </w:pPr>
      <w:r>
        <w:t>Domestic Pets</w:t>
      </w:r>
    </w:p>
    <w:p w14:paraId="15A5BF83" w14:textId="77777777" w:rsidR="008D2966" w:rsidRDefault="006F2BC6">
      <w:pPr>
        <w:pStyle w:val="TextHeading2"/>
      </w:pPr>
      <w:r>
        <w:t>My Agent may make reasonable expenditures for the care, maintenance, support, and general welfare of my domestic pets, if any.  Specifically, and without limitation, my Age</w:t>
      </w:r>
      <w:r>
        <w:t>nt may consent to and make reasonable expenditures for medical treatment, boarding, and kennel care of any of my domestic pets.  I authorize any and all payments from my funds for pet care provided by any person or entity, including my Agent.</w:t>
      </w:r>
    </w:p>
    <w:p w14:paraId="12B0C6D4" w14:textId="77777777" w:rsidR="008D2966" w:rsidRDefault="006F2BC6">
      <w:pPr>
        <w:pStyle w:val="TextHeading2"/>
      </w:pPr>
      <w:r>
        <w:t xml:space="preserve">In addition, </w:t>
      </w:r>
      <w:r>
        <w:t>my Agent may acquire a domestic service pet if, in my Agent’s sole discretion, such service pet will benefit me.</w:t>
      </w:r>
    </w:p>
    <w:p w14:paraId="22C87C5F" w14:textId="77777777" w:rsidR="008D2966" w:rsidRDefault="006F2BC6">
      <w:pPr>
        <w:pStyle w:val="TextHeading2Numbered"/>
        <w:keepNext/>
        <w:numPr>
          <w:ilvl w:val="0"/>
          <w:numId w:val="20"/>
        </w:numPr>
        <w:ind w:left="547" w:hanging="547"/>
      </w:pPr>
      <w:r>
        <w:t>Employment of Professionals</w:t>
      </w:r>
    </w:p>
    <w:p w14:paraId="00581BB0" w14:textId="77777777" w:rsidR="008D2966" w:rsidRDefault="006F2BC6">
      <w:pPr>
        <w:pStyle w:val="TextHeading2"/>
      </w:pPr>
      <w:r>
        <w:t>My Agent may retain, discharge, and pay, in the sole discretion of my Agent, for the services of attorneys, account</w:t>
      </w:r>
      <w:r>
        <w:t>ants, financial planners, geriatric care managers, social workers, and any other health care professionals.  My Agent is not obligated to retain or pay for any health care professional on my behalf.</w:t>
      </w:r>
    </w:p>
    <w:p w14:paraId="4F2AD3E0" w14:textId="77777777" w:rsidR="008D2966" w:rsidRDefault="006F2BC6">
      <w:pPr>
        <w:pStyle w:val="TextHeading2Numbered"/>
        <w:keepNext/>
        <w:numPr>
          <w:ilvl w:val="0"/>
          <w:numId w:val="20"/>
        </w:numPr>
        <w:ind w:left="547" w:hanging="547"/>
      </w:pPr>
      <w:r>
        <w:t>Enforcement Proceedings Against Non-Government Institutio</w:t>
      </w:r>
      <w:r>
        <w:t>n</w:t>
      </w:r>
    </w:p>
    <w:p w14:paraId="390F2745" w14:textId="77777777" w:rsidR="008D2966" w:rsidRDefault="006F2BC6">
      <w:pPr>
        <w:pStyle w:val="TextHeading2"/>
      </w:pPr>
      <w:r>
        <w:t>My Agent may commence enforcement proceedings, at my expense, against any bank, savings and loan association, credit union, financial institution, brokerage firm, stock transfer agent, insurance company, title insurance company, or other person or entity</w:t>
      </w:r>
      <w:r>
        <w:t xml:space="preserve"> that fails or refuses to honor this durable power of attorney.</w:t>
      </w:r>
    </w:p>
    <w:p w14:paraId="156263B3" w14:textId="77777777" w:rsidR="008D2966" w:rsidRDefault="006F2BC6">
      <w:pPr>
        <w:pStyle w:val="TextHeading2Numbered"/>
        <w:keepNext/>
        <w:numPr>
          <w:ilvl w:val="0"/>
          <w:numId w:val="20"/>
        </w:numPr>
        <w:ind w:left="547" w:hanging="547"/>
      </w:pPr>
      <w:r>
        <w:t>Enforcement Proceedings for Long Term Care Planning</w:t>
      </w:r>
    </w:p>
    <w:p w14:paraId="7A979780" w14:textId="77777777" w:rsidR="008D2966" w:rsidRDefault="006F2BC6">
      <w:pPr>
        <w:pStyle w:val="TextHeading2"/>
      </w:pPr>
      <w:r>
        <w:t>My Agent may prosecute, defend, submit to arbitration, settle or propose or accept a compromise with respect to a claim existing in favor of</w:t>
      </w:r>
      <w:r>
        <w:t xml:space="preserve"> or against me or my Agent based on or involving actions taken under this durable power of attorney in regards to Veterans Benefits and California’s Medi-Cal program, or any successor program (or any other states Medicaid program equivalent), or a gift tra</w:t>
      </w:r>
      <w:r>
        <w:t>nsaction on my behalf, including but not limited to retaining legal counsel, hiring other professionals, and paying for such legal and professional services from my assets and income. My Agent may intervene in any related action or proceeding.</w:t>
      </w:r>
    </w:p>
    <w:p w14:paraId="249C02A9" w14:textId="77777777" w:rsidR="008D2966" w:rsidRDefault="006F2BC6">
      <w:pPr>
        <w:pStyle w:val="TextHeading2Numbered"/>
        <w:keepNext/>
        <w:numPr>
          <w:ilvl w:val="0"/>
          <w:numId w:val="20"/>
        </w:numPr>
        <w:ind w:left="547" w:hanging="547"/>
      </w:pPr>
      <w:r>
        <w:t>Compensation</w:t>
      </w:r>
      <w:r>
        <w:t xml:space="preserve"> and Reimbursement to Agent</w:t>
      </w:r>
    </w:p>
    <w:p w14:paraId="101EDC4C" w14:textId="77777777" w:rsidR="008D2966" w:rsidRDefault="006F2BC6">
      <w:pPr>
        <w:pStyle w:val="TextHeading2"/>
      </w:pPr>
      <w:r>
        <w:t xml:space="preserve">If my </w:t>
      </w:r>
      <w:r>
        <w:rPr>
          <w:lang w:val="en-CA"/>
        </w:rPr>
        <w:t>Agent</w:t>
      </w:r>
      <w:r>
        <w:t xml:space="preserve"> is a professional (such as an attorney; accountant; geriatric care manager; professional guardian, conservator, or other fiduciary; or other professional, including entities that provide similar services),</w:t>
      </w:r>
      <w:r>
        <w:rPr>
          <w:lang w:val="en-CA"/>
        </w:rPr>
        <w:t xml:space="preserve"> my Agent i</w:t>
      </w:r>
      <w:r>
        <w:rPr>
          <w:lang w:val="en-CA"/>
        </w:rPr>
        <w:t>s entitled to compensation</w:t>
      </w:r>
      <w:r>
        <w:t xml:space="preserve"> for services rendered pursuant to this power of attorney at such professional’s then stated rates.  If my </w:t>
      </w:r>
      <w:r>
        <w:rPr>
          <w:lang w:val="en-CA"/>
        </w:rPr>
        <w:t>Agent</w:t>
      </w:r>
      <w:r>
        <w:t xml:space="preserve"> is not a professional, m</w:t>
      </w:r>
      <w:r>
        <w:rPr>
          <w:lang w:val="en-CA"/>
        </w:rPr>
        <w:t>y Agent is</w:t>
      </w:r>
      <w:r>
        <w:t xml:space="preserve"> entitled to such compensation at a reasonable rate under the circumstances.</w:t>
      </w:r>
    </w:p>
    <w:p w14:paraId="0AF60D5B" w14:textId="77777777" w:rsidR="008D2966" w:rsidRDefault="006F2BC6">
      <w:pPr>
        <w:pStyle w:val="TextHeading2"/>
      </w:pPr>
      <w:r>
        <w:lastRenderedPageBreak/>
        <w:t>Whethe</w:t>
      </w:r>
      <w:r>
        <w:t xml:space="preserve">r or not my </w:t>
      </w:r>
      <w:r>
        <w:rPr>
          <w:lang w:val="en-CA"/>
        </w:rPr>
        <w:t>Agent</w:t>
      </w:r>
      <w:r>
        <w:t xml:space="preserve"> is a professional,</w:t>
      </w:r>
      <w:r>
        <w:rPr>
          <w:lang w:val="en-CA"/>
        </w:rPr>
        <w:t xml:space="preserve"> my Agent</w:t>
      </w:r>
      <w:r>
        <w:t xml:space="preserve"> is entitled to reimbursement for costs reasonably incurred while acting as my </w:t>
      </w:r>
      <w:r>
        <w:rPr>
          <w:lang w:val="en-CA"/>
        </w:rPr>
        <w:t>Agent</w:t>
      </w:r>
      <w:r>
        <w:t>, including, but not limited to: phone bills; postage; and travel expenses, if necessary, to supervise my care.</w:t>
      </w:r>
    </w:p>
    <w:p w14:paraId="1C6B02F3" w14:textId="77777777" w:rsidR="008D2966" w:rsidRDefault="006F2BC6">
      <w:pPr>
        <w:pStyle w:val="TextHeading2Numbered"/>
        <w:keepNext/>
        <w:numPr>
          <w:ilvl w:val="0"/>
          <w:numId w:val="20"/>
        </w:numPr>
        <w:ind w:left="547" w:hanging="547"/>
      </w:pPr>
      <w:bookmarkStart w:id="0" w:name="_Toc452713463"/>
      <w:bookmarkStart w:id="1" w:name="_Toc452713142"/>
      <w:bookmarkStart w:id="2" w:name="_Toc452542986"/>
      <w:bookmarkStart w:id="3" w:name="_Toc452542920"/>
      <w:r>
        <w:t>Nomination of C</w:t>
      </w:r>
      <w:r>
        <w:t>onservator of My Estate</w:t>
      </w:r>
      <w:bookmarkEnd w:id="0"/>
      <w:bookmarkEnd w:id="1"/>
      <w:bookmarkEnd w:id="2"/>
      <w:bookmarkEnd w:id="3"/>
    </w:p>
    <w:p w14:paraId="505CE22B" w14:textId="77777777" w:rsidR="008D2966" w:rsidRDefault="006F2BC6">
      <w:pPr>
        <w:pStyle w:val="TextHeading2"/>
      </w:pPr>
      <w:r>
        <w:t>I intend hereby to render unnecessary any future proceeding for a court-appointed Conservator in the event I become temporarily or permanently incapacitated or incompetent.  Accordingly, unless the Petitioner is the person then serv</w:t>
      </w:r>
      <w:r>
        <w:t>ing or named to serve as my Agent, I request, in the strongest possible terms, that any court that may receive or act upon a petition for the appointment of a Conservator should deny such petition, so long as my Agent is acting under this power of attorney</w:t>
      </w:r>
      <w:r>
        <w:t>.</w:t>
      </w:r>
    </w:p>
    <w:p w14:paraId="165D66D0" w14:textId="77777777" w:rsidR="008D2966" w:rsidRDefault="006F2BC6">
      <w:pPr>
        <w:pStyle w:val="TextHeading2"/>
      </w:pPr>
      <w:r>
        <w:t>If a Conservator is ever appointed for me in spite of this request, I direct that the person serving, or named to serve, as my Agent under this power of attorney be named as my Conservator.</w:t>
      </w:r>
    </w:p>
    <w:p w14:paraId="183DEF37" w14:textId="77777777" w:rsidR="008D2966" w:rsidRDefault="006F2BC6">
      <w:pPr>
        <w:spacing w:before="120" w:after="120"/>
        <w:jc w:val="both"/>
        <w:rPr>
          <w:szCs w:val="20"/>
        </w:rPr>
      </w:pPr>
      <w:r>
        <w:rPr>
          <w:szCs w:val="20"/>
        </w:rPr>
        <w:t>If any person I have nominated is appointed Conservator of my es</w:t>
      </w:r>
      <w:r>
        <w:rPr>
          <w:szCs w:val="20"/>
        </w:rPr>
        <w:t>tate, I request that the court grant to Conservator of my estate all or as many of the independent powers listed below as the court finds appropriate:</w:t>
      </w:r>
    </w:p>
    <w:p w14:paraId="1B0EC68F" w14:textId="77777777" w:rsidR="008D2966" w:rsidRDefault="006F2BC6">
      <w:pPr>
        <w:spacing w:before="120" w:after="120"/>
        <w:ind w:left="720" w:right="720"/>
        <w:jc w:val="both"/>
        <w:rPr>
          <w:szCs w:val="20"/>
        </w:rPr>
      </w:pPr>
      <w:r>
        <w:rPr>
          <w:szCs w:val="20"/>
        </w:rPr>
        <w:t>the power to contract for the estate and to carry out existing contracts;</w:t>
      </w:r>
    </w:p>
    <w:p w14:paraId="20E40A8F" w14:textId="77777777" w:rsidR="008D2966" w:rsidRDefault="006F2BC6">
      <w:pPr>
        <w:spacing w:before="120" w:after="120"/>
        <w:ind w:left="720" w:right="720"/>
        <w:jc w:val="both"/>
        <w:rPr>
          <w:szCs w:val="20"/>
        </w:rPr>
      </w:pPr>
      <w:r>
        <w:rPr>
          <w:szCs w:val="20"/>
        </w:rPr>
        <w:t>the power to operate, at the risk of loss to the estate, any business, farm, or enterprise of the estate;</w:t>
      </w:r>
    </w:p>
    <w:p w14:paraId="6775C2AC" w14:textId="77777777" w:rsidR="008D2966" w:rsidRDefault="006F2BC6">
      <w:pPr>
        <w:spacing w:before="120" w:after="120"/>
        <w:ind w:left="720" w:right="720"/>
        <w:jc w:val="both"/>
        <w:rPr>
          <w:szCs w:val="20"/>
        </w:rPr>
      </w:pPr>
      <w:r>
        <w:rPr>
          <w:szCs w:val="20"/>
        </w:rPr>
        <w:t>the power to grant and take options;</w:t>
      </w:r>
    </w:p>
    <w:p w14:paraId="2BBA3F90" w14:textId="77777777" w:rsidR="008D2966" w:rsidRDefault="006F2BC6">
      <w:pPr>
        <w:spacing w:before="120" w:after="120"/>
        <w:ind w:left="720" w:right="720"/>
        <w:jc w:val="both"/>
        <w:rPr>
          <w:szCs w:val="20"/>
        </w:rPr>
      </w:pPr>
      <w:r>
        <w:rPr>
          <w:szCs w:val="20"/>
        </w:rPr>
        <w:t xml:space="preserve">the power to sell any real or personal </w:t>
      </w:r>
      <w:r>
        <w:rPr>
          <w:szCs w:val="20"/>
        </w:rPr>
        <w:t>property of the estate at public or private sale;</w:t>
      </w:r>
    </w:p>
    <w:p w14:paraId="2325538D" w14:textId="77777777" w:rsidR="008D2966" w:rsidRDefault="006F2BC6">
      <w:pPr>
        <w:spacing w:before="120" w:after="120"/>
        <w:ind w:left="720" w:right="720"/>
        <w:jc w:val="both"/>
        <w:rPr>
          <w:szCs w:val="20"/>
        </w:rPr>
      </w:pPr>
      <w:r>
        <w:rPr>
          <w:szCs w:val="20"/>
        </w:rPr>
        <w:t>the power to create by grant or otherwise easements and servitudes on any property of the estate;</w:t>
      </w:r>
    </w:p>
    <w:p w14:paraId="6A0312B3" w14:textId="77777777" w:rsidR="008D2966" w:rsidRDefault="006F2BC6">
      <w:pPr>
        <w:spacing w:before="120" w:after="120"/>
        <w:ind w:left="720" w:right="720"/>
        <w:jc w:val="both"/>
        <w:rPr>
          <w:szCs w:val="20"/>
        </w:rPr>
      </w:pPr>
      <w:r>
        <w:rPr>
          <w:szCs w:val="20"/>
        </w:rPr>
        <w:t>the power to borrow money on the estate’s behalf and give security for the loan;</w:t>
      </w:r>
    </w:p>
    <w:p w14:paraId="12F14C00" w14:textId="77777777" w:rsidR="008D2966" w:rsidRDefault="006F2BC6">
      <w:pPr>
        <w:spacing w:before="120" w:after="120"/>
        <w:ind w:left="720" w:right="720"/>
        <w:jc w:val="both"/>
        <w:rPr>
          <w:szCs w:val="20"/>
        </w:rPr>
      </w:pPr>
      <w:r>
        <w:rPr>
          <w:szCs w:val="20"/>
        </w:rPr>
        <w:t xml:space="preserve">the power to purchase real </w:t>
      </w:r>
      <w:r>
        <w:rPr>
          <w:szCs w:val="20"/>
        </w:rPr>
        <w:t>or personal property on the estate’s behalf;</w:t>
      </w:r>
    </w:p>
    <w:p w14:paraId="4DFD4FDA" w14:textId="77777777" w:rsidR="008D2966" w:rsidRDefault="006F2BC6">
      <w:pPr>
        <w:spacing w:before="120" w:after="120"/>
        <w:ind w:left="720" w:right="720"/>
        <w:jc w:val="both"/>
        <w:rPr>
          <w:szCs w:val="20"/>
        </w:rPr>
      </w:pPr>
      <w:r>
        <w:rPr>
          <w:szCs w:val="20"/>
        </w:rPr>
        <w:t>the power to alter, improve, repair, raze, replace, and rebuild the estate’s property;</w:t>
      </w:r>
    </w:p>
    <w:p w14:paraId="09ED2C59" w14:textId="77777777" w:rsidR="008D2966" w:rsidRDefault="006F2BC6">
      <w:pPr>
        <w:spacing w:before="120" w:after="120"/>
        <w:ind w:left="720" w:right="720"/>
        <w:jc w:val="both"/>
        <w:rPr>
          <w:szCs w:val="20"/>
        </w:rPr>
      </w:pPr>
      <w:r>
        <w:rPr>
          <w:szCs w:val="20"/>
        </w:rPr>
        <w:t>the power to lease the estate’s property for any purpose (including exploration for and removal of gas, oil, minerals, and o</w:t>
      </w:r>
      <w:r>
        <w:rPr>
          <w:szCs w:val="20"/>
        </w:rPr>
        <w:t>ther natural resources) and for any period, including a term commencing at a future time;</w:t>
      </w:r>
    </w:p>
    <w:p w14:paraId="6ACB171D" w14:textId="77777777" w:rsidR="008D2966" w:rsidRDefault="006F2BC6">
      <w:pPr>
        <w:spacing w:before="120" w:after="120"/>
        <w:ind w:left="720" w:right="720"/>
        <w:jc w:val="both"/>
        <w:rPr>
          <w:szCs w:val="20"/>
        </w:rPr>
      </w:pPr>
      <w:r>
        <w:rPr>
          <w:szCs w:val="20"/>
        </w:rPr>
        <w:t>the power to lend the estate’s money on adequate security;</w:t>
      </w:r>
    </w:p>
    <w:p w14:paraId="0C42AA00" w14:textId="77777777" w:rsidR="008D2966" w:rsidRDefault="006F2BC6">
      <w:pPr>
        <w:spacing w:before="120" w:after="120"/>
        <w:ind w:left="720" w:right="720"/>
        <w:jc w:val="both"/>
        <w:rPr>
          <w:szCs w:val="20"/>
        </w:rPr>
      </w:pPr>
      <w:r>
        <w:rPr>
          <w:szCs w:val="20"/>
        </w:rPr>
        <w:t>the power to exchange property of the estate;</w:t>
      </w:r>
    </w:p>
    <w:p w14:paraId="74807C37" w14:textId="77777777" w:rsidR="008D2966" w:rsidRDefault="006F2BC6">
      <w:pPr>
        <w:spacing w:before="120" w:after="120"/>
        <w:ind w:left="720" w:right="720"/>
        <w:jc w:val="both"/>
        <w:rPr>
          <w:szCs w:val="20"/>
        </w:rPr>
      </w:pPr>
      <w:r>
        <w:rPr>
          <w:szCs w:val="20"/>
        </w:rPr>
        <w:t>the power to sell estate property on credit if any unpaid por</w:t>
      </w:r>
      <w:r>
        <w:rPr>
          <w:szCs w:val="20"/>
        </w:rPr>
        <w:t>tion of the selling price is adequately secured;</w:t>
      </w:r>
    </w:p>
    <w:p w14:paraId="002A4F5B" w14:textId="77777777" w:rsidR="008D2966" w:rsidRDefault="006F2BC6">
      <w:pPr>
        <w:spacing w:before="120" w:after="120"/>
        <w:ind w:left="720" w:right="720"/>
        <w:jc w:val="both"/>
        <w:rPr>
          <w:szCs w:val="20"/>
        </w:rPr>
      </w:pPr>
      <w:r>
        <w:rPr>
          <w:szCs w:val="20"/>
        </w:rPr>
        <w:t>the power to commence and maintain a partition action on behalf of the estate;</w:t>
      </w:r>
    </w:p>
    <w:p w14:paraId="723315D2" w14:textId="77777777" w:rsidR="008D2966" w:rsidRDefault="006F2BC6">
      <w:pPr>
        <w:spacing w:before="120" w:after="120"/>
        <w:ind w:left="720" w:right="720"/>
        <w:jc w:val="both"/>
        <w:rPr>
          <w:szCs w:val="20"/>
        </w:rPr>
      </w:pPr>
      <w:r>
        <w:rPr>
          <w:szCs w:val="20"/>
        </w:rPr>
        <w:lastRenderedPageBreak/>
        <w:t>the power to exercise stock rights and stock options on behalf of the estate;</w:t>
      </w:r>
    </w:p>
    <w:p w14:paraId="2CD9093C" w14:textId="77777777" w:rsidR="008D2966" w:rsidRDefault="006F2BC6">
      <w:pPr>
        <w:spacing w:before="120" w:after="120"/>
        <w:ind w:left="720" w:right="720"/>
        <w:jc w:val="both"/>
        <w:rPr>
          <w:szCs w:val="20"/>
        </w:rPr>
      </w:pPr>
      <w:r>
        <w:rPr>
          <w:szCs w:val="20"/>
        </w:rPr>
        <w:t>the power to participate in and become subject to and to consent to the provisions of a voting trust and of a reorganization, consolidation, merger, dissolution, liquidation, or other modification or adjustment affecting estate property;</w:t>
      </w:r>
    </w:p>
    <w:p w14:paraId="1D4412E6" w14:textId="77777777" w:rsidR="008D2966" w:rsidRDefault="006F2BC6">
      <w:pPr>
        <w:spacing w:before="120" w:after="120"/>
        <w:ind w:left="720" w:right="720"/>
        <w:jc w:val="both"/>
        <w:rPr>
          <w:szCs w:val="20"/>
        </w:rPr>
      </w:pPr>
      <w:r>
        <w:rPr>
          <w:szCs w:val="20"/>
        </w:rPr>
        <w:t xml:space="preserve">the power to pay, </w:t>
      </w:r>
      <w:r>
        <w:rPr>
          <w:szCs w:val="20"/>
        </w:rPr>
        <w:t>collect, compromise, arbitrate, or otherwise adjust claims, debts, or demands upon the estate; and</w:t>
      </w:r>
    </w:p>
    <w:p w14:paraId="5795BBB3" w14:textId="77777777" w:rsidR="008D2966" w:rsidRDefault="006F2BC6">
      <w:pPr>
        <w:spacing w:before="120" w:after="120"/>
        <w:ind w:left="720" w:right="720"/>
        <w:jc w:val="both"/>
        <w:rPr>
          <w:szCs w:val="20"/>
        </w:rPr>
      </w:pPr>
      <w:r>
        <w:rPr>
          <w:szCs w:val="20"/>
        </w:rPr>
        <w:t xml:space="preserve">the power to employ attorneys, accountants, investment counsel, agents, depositories, and employees and to pay the expense from the estate’s assets. </w:t>
      </w:r>
    </w:p>
    <w:p w14:paraId="264E9A12" w14:textId="77777777" w:rsidR="008D2966" w:rsidRDefault="006F2BC6">
      <w:pPr>
        <w:pStyle w:val="TextHeading2"/>
      </w:pPr>
      <w:r>
        <w:t xml:space="preserve">UNLESS </w:t>
      </w:r>
      <w:r>
        <w:t>YOU DIRECT OTHERWISE ABOVE, THIS POWER OF ATTORNEY IS EFFECTIVE IMMEDIATELY AND WILL CONTINUE UNTIL IT IS REVOKED.</w:t>
      </w:r>
    </w:p>
    <w:p w14:paraId="3079686D" w14:textId="77777777" w:rsidR="008D2966" w:rsidRDefault="006F2BC6">
      <w:pPr>
        <w:pStyle w:val="TextHeading2"/>
      </w:pPr>
      <w:r>
        <w:t>This power of attorney will continue to be effective even though I become incapacitated.</w:t>
      </w:r>
    </w:p>
    <w:p w14:paraId="3CA7E6CE" w14:textId="77777777" w:rsidR="008D2966" w:rsidRDefault="006F2BC6">
      <w:pPr>
        <w:pStyle w:val="TextHeading2"/>
      </w:pPr>
      <w:r>
        <w:t>STRIKE THE PRECEDING SENTENCE IF YOU DO NOT WANT THI</w:t>
      </w:r>
      <w:r>
        <w:t xml:space="preserve">S POWER OF ATTORNEY TO CONTINUE IF YOU BECOME INCAPACITATED. </w:t>
      </w:r>
    </w:p>
    <w:p w14:paraId="104E3213" w14:textId="77777777" w:rsidR="008D2966" w:rsidRDefault="006F2BC6">
      <w:pPr>
        <w:pStyle w:val="TextHeading2"/>
      </w:pPr>
      <w:r>
        <w:t>EXERCISE OF POWER OF ATTORNEY WHERE MORE THAN ONE AGENT DESIGNATED.</w:t>
      </w:r>
    </w:p>
    <w:p w14:paraId="22E3B016" w14:textId="77777777" w:rsidR="008D2966" w:rsidRDefault="006F2BC6">
      <w:pPr>
        <w:pStyle w:val="TextHeading2"/>
      </w:pPr>
      <w:r>
        <w:t>If I have designated more than one agent, the agents are to act</w:t>
      </w:r>
    </w:p>
    <w:p w14:paraId="13E703C7" w14:textId="77777777" w:rsidR="008D2966" w:rsidRDefault="006F2BC6">
      <w:pPr>
        <w:pStyle w:val="TextHeading2"/>
        <w:tabs>
          <w:tab w:val="left" w:pos="4680"/>
        </w:tabs>
        <w:rPr>
          <w:u w:val="single"/>
        </w:rPr>
      </w:pPr>
      <w:r>
        <w:rPr>
          <w:u w:val="single"/>
        </w:rPr>
        <w:t>SEPARATELY</w:t>
      </w:r>
      <w:r>
        <w:rPr>
          <w:u w:val="single"/>
        </w:rPr>
        <w:tab/>
      </w:r>
      <w:r>
        <w:t>.</w:t>
      </w:r>
    </w:p>
    <w:p w14:paraId="20889D38" w14:textId="77777777" w:rsidR="008D2966" w:rsidRDefault="006F2BC6">
      <w:pPr>
        <w:pStyle w:val="TextHeading2"/>
      </w:pPr>
      <w:r>
        <w:t>IF YOU APPOINTED MORE THAN ONE AGENT AND YOU WANT</w:t>
      </w:r>
      <w:r>
        <w:t xml:space="preserve"> EACH AGENT TO BE ABLE TO ACT ALONE WITHOUT THE OTHER AGENT JOINING, WRITE THE WORD “SEPARATELY” IN THE BLANK SPACE ABOVE. IF YOU DO NOT INSERT ANY WORD IN THE BLANK SPACE, OR IF YOU INSERT THE WORD “JOINTLY”, THEN ALL OF YOUR AGENTS MUST ACT OR SIGN TOGET</w:t>
      </w:r>
      <w:r>
        <w:t>HER.</w:t>
      </w:r>
    </w:p>
    <w:p w14:paraId="34044277" w14:textId="77777777" w:rsidR="008D2966" w:rsidRDefault="006F2BC6">
      <w:pPr>
        <w:pStyle w:val="TextHeading2"/>
        <w:keepNext/>
        <w:keepLines/>
      </w:pPr>
      <w:r>
        <w:lastRenderedPageBreak/>
        <w:t>I agree that any third party who receives a copy of this document may act under it. A third party may seek identification. Revocation of the power of attorney is not effective as to a third party until the third party has actual knowledge of the revoc</w:t>
      </w:r>
      <w:r>
        <w:t>ation. I agree to indemnify the third party for any claims that arise against the third party because of reliance on this power of attorney.</w:t>
      </w:r>
    </w:p>
    <w:p w14:paraId="22768FE5" w14:textId="77777777" w:rsidR="008D2966" w:rsidRDefault="006F2BC6">
      <w:pPr>
        <w:pStyle w:val="TextHeading2"/>
        <w:keepNext/>
        <w:keepLines/>
      </w:pPr>
      <w:r>
        <w:t>Signed on __________________________, 20___.</w:t>
      </w:r>
    </w:p>
    <w:p w14:paraId="397B14AA" w14:textId="77777777" w:rsidR="008D2966" w:rsidRDefault="006F2BC6">
      <w:pPr>
        <w:keepNext/>
        <w:keepLines/>
        <w:tabs>
          <w:tab w:val="left" w:pos="9360"/>
        </w:tabs>
        <w:spacing w:before="720"/>
        <w:ind w:left="4320"/>
        <w:rPr>
          <w:u w:val="single"/>
        </w:rPr>
      </w:pPr>
      <w:r>
        <w:rPr>
          <w:u w:val="single"/>
        </w:rPr>
        <w:tab/>
      </w:r>
    </w:p>
    <w:p w14:paraId="41D49ABE" w14:textId="77777777" w:rsidR="008D2966" w:rsidRDefault="006F2BC6">
      <w:pPr>
        <w:keepNext/>
        <w:keepLines/>
        <w:tabs>
          <w:tab w:val="left" w:pos="9360"/>
        </w:tabs>
        <w:spacing w:after="360"/>
        <w:ind w:left="4320"/>
      </w:pPr>
      <w:r>
        <w:t>(Your signature)</w:t>
      </w:r>
    </w:p>
    <w:p w14:paraId="144154D3" w14:textId="77777777" w:rsidR="008D2966" w:rsidRDefault="006F2BC6">
      <w:pPr>
        <w:keepNext/>
        <w:keepLines/>
        <w:spacing w:after="240"/>
        <w:jc w:val="center"/>
        <w:outlineLvl w:val="0"/>
        <w:rPr>
          <w:rFonts w:ascii="Arial" w:hAnsi="Arial" w:cs="Arial"/>
          <w:b/>
          <w:bCs/>
          <w:sz w:val="28"/>
          <w:szCs w:val="28"/>
        </w:rPr>
      </w:pPr>
      <w:r>
        <w:rPr>
          <w:rFonts w:ascii="Arial" w:hAnsi="Arial" w:cs="Arial"/>
          <w:b/>
          <w:bCs/>
          <w:sz w:val="28"/>
          <w:szCs w:val="28"/>
        </w:rPr>
        <w:t>Certificate of Acknowledgment of Notary Public</w:t>
      </w:r>
    </w:p>
    <w:p w14:paraId="295FE86A" w14:textId="77777777" w:rsidR="008D2966" w:rsidRDefault="006F2BC6">
      <w:pPr>
        <w:pStyle w:val="TextHeading2"/>
        <w:keepNext/>
        <w:pBdr>
          <w:top w:val="single" w:sz="4" w:space="1" w:color="auto"/>
          <w:left w:val="single" w:sz="4" w:space="4" w:color="auto"/>
          <w:bottom w:val="single" w:sz="4" w:space="1" w:color="auto"/>
          <w:right w:val="single" w:sz="4" w:space="4" w:color="auto"/>
        </w:pBdr>
        <w:tabs>
          <w:tab w:val="right" w:pos="9180"/>
        </w:tabs>
        <w:ind w:left="180" w:right="180"/>
        <w:rPr>
          <w:sz w:val="20"/>
        </w:rPr>
      </w:pPr>
      <w:r>
        <w:rPr>
          <w:sz w:val="20"/>
        </w:rPr>
        <w:t>A notary public or other officer completing this certificate verifies only the identity of the individual who signed the document to which this certificate is attached, and not the truthfulness, accuracy, or v</w:t>
      </w:r>
      <w:r>
        <w:rPr>
          <w:sz w:val="20"/>
        </w:rPr>
        <w:t>alidity of that document.</w:t>
      </w:r>
    </w:p>
    <w:p w14:paraId="5F63E21A" w14:textId="77777777" w:rsidR="008D2966" w:rsidRDefault="006F2BC6">
      <w:pPr>
        <w:pStyle w:val="TextHeading2"/>
        <w:keepNext/>
        <w:tabs>
          <w:tab w:val="right" w:pos="4320"/>
        </w:tabs>
        <w:rPr>
          <w:szCs w:val="24"/>
        </w:rPr>
      </w:pPr>
      <w:r>
        <w:rPr>
          <w:szCs w:val="24"/>
        </w:rPr>
        <w:t>State of California</w:t>
      </w:r>
      <w:r>
        <w:rPr>
          <w:szCs w:val="24"/>
        </w:rPr>
        <w:tab/>
        <w:t>)</w:t>
      </w:r>
    </w:p>
    <w:p w14:paraId="15E5F71C" w14:textId="77777777" w:rsidR="008D2966" w:rsidRDefault="006F2BC6">
      <w:pPr>
        <w:pStyle w:val="TextHeading2"/>
        <w:keepNext/>
        <w:tabs>
          <w:tab w:val="right" w:pos="4320"/>
        </w:tabs>
        <w:rPr>
          <w:szCs w:val="24"/>
        </w:rPr>
      </w:pPr>
      <w:r>
        <w:rPr>
          <w:szCs w:val="24"/>
        </w:rPr>
        <w:t>County of _______________________</w:t>
      </w:r>
      <w:r>
        <w:rPr>
          <w:szCs w:val="24"/>
        </w:rPr>
        <w:tab/>
        <w:t>)</w:t>
      </w:r>
    </w:p>
    <w:p w14:paraId="3245A3B9" w14:textId="497CB98C" w:rsidR="008D2966" w:rsidRDefault="006F2BC6">
      <w:pPr>
        <w:pStyle w:val="TextHeading2"/>
        <w:keepNext/>
        <w:keepLines/>
        <w:rPr>
          <w:szCs w:val="24"/>
        </w:rPr>
      </w:pPr>
      <w:r>
        <w:t>On _______________________ before me, _______________________,</w:t>
      </w:r>
      <w:r>
        <w:rPr>
          <w:szCs w:val="24"/>
        </w:rPr>
        <w:t xml:space="preserve"> </w:t>
      </w:r>
      <w:r>
        <w:rPr>
          <w:szCs w:val="24"/>
        </w:rPr>
        <w:t>Notary Public</w:t>
      </w:r>
      <w:r>
        <w:rPr>
          <w:szCs w:val="24"/>
        </w:rPr>
        <w:t xml:space="preserve">, personally appeared </w:t>
      </w:r>
      <w:r w:rsidR="00903FA7">
        <w:t>______________________</w:t>
      </w:r>
      <w:r>
        <w:rPr>
          <w:szCs w:val="24"/>
        </w:rPr>
        <w:t xml:space="preserve">, who proved </w:t>
      </w:r>
      <w:r>
        <w:rPr>
          <w:szCs w:val="24"/>
        </w:rPr>
        <w:t>to me on the basis of satisfactory evidence to be the person(s) whose name(s) is/are subscribed to the within instrument and acknowledged to me that he/she/they executed the same in his/her/their authorized capacity(</w:t>
      </w:r>
      <w:proofErr w:type="spellStart"/>
      <w:r>
        <w:rPr>
          <w:szCs w:val="24"/>
        </w:rPr>
        <w:t>ies</w:t>
      </w:r>
      <w:proofErr w:type="spellEnd"/>
      <w:r>
        <w:rPr>
          <w:szCs w:val="24"/>
        </w:rPr>
        <w:t>), and that by his/her/their signatur</w:t>
      </w:r>
      <w:r>
        <w:rPr>
          <w:szCs w:val="24"/>
        </w:rPr>
        <w:t>e(s) on the instrument the person(s), or the entity upon behalf of which the person(s) acted, executed the instrument.</w:t>
      </w:r>
    </w:p>
    <w:p w14:paraId="34A6ACAD" w14:textId="77777777" w:rsidR="008D2966" w:rsidRDefault="006F2BC6">
      <w:pPr>
        <w:pStyle w:val="TextHeading2"/>
        <w:keepNext/>
        <w:keepLines/>
        <w:rPr>
          <w:szCs w:val="24"/>
        </w:rPr>
      </w:pPr>
      <w:r>
        <w:rPr>
          <w:szCs w:val="24"/>
        </w:rPr>
        <w:t>I certify under PENALTY of PERJURY under the laws of the State of California that the foregoing paragraph is true and correct.</w:t>
      </w:r>
    </w:p>
    <w:p w14:paraId="793B32B9" w14:textId="77777777" w:rsidR="008D2966" w:rsidRDefault="006F2BC6">
      <w:pPr>
        <w:pStyle w:val="TextHeading2"/>
        <w:keepNext/>
        <w:spacing w:after="720"/>
        <w:ind w:left="274"/>
        <w:rPr>
          <w:szCs w:val="24"/>
        </w:rPr>
      </w:pPr>
      <w:r>
        <w:rPr>
          <w:szCs w:val="24"/>
        </w:rPr>
        <w:t>WITNESS my</w:t>
      </w:r>
      <w:r>
        <w:rPr>
          <w:szCs w:val="24"/>
        </w:rPr>
        <w:t xml:space="preserve"> hand and official seal.</w:t>
      </w:r>
    </w:p>
    <w:p w14:paraId="6F15E727" w14:textId="77777777" w:rsidR="008D2966" w:rsidRDefault="006F2BC6">
      <w:pPr>
        <w:pStyle w:val="TextHeading2"/>
        <w:tabs>
          <w:tab w:val="right" w:pos="990"/>
          <w:tab w:val="right" w:pos="4320"/>
          <w:tab w:val="center" w:pos="6480"/>
        </w:tabs>
        <w:spacing w:before="0" w:after="0"/>
      </w:pPr>
      <w:r>
        <w:t>Signature</w:t>
      </w:r>
      <w:r>
        <w:tab/>
      </w:r>
      <w:r>
        <w:rPr>
          <w:u w:val="single"/>
        </w:rPr>
        <w:tab/>
      </w:r>
      <w:r>
        <w:tab/>
        <w:t>(Seal)</w:t>
      </w:r>
    </w:p>
    <w:p w14:paraId="3651BE6D" w14:textId="77777777" w:rsidR="008D2966" w:rsidRDefault="008D2966">
      <w:pPr>
        <w:pStyle w:val="TextHeading2"/>
        <w:keepNext/>
        <w:tabs>
          <w:tab w:val="right" w:pos="990"/>
          <w:tab w:val="right" w:pos="4320"/>
          <w:tab w:val="center" w:pos="6480"/>
        </w:tabs>
        <w:spacing w:before="0" w:after="0"/>
      </w:pPr>
    </w:p>
    <w:p w14:paraId="79032DCA" w14:textId="77777777" w:rsidR="008D2966" w:rsidRDefault="008D2966">
      <w:pPr>
        <w:pStyle w:val="TextHeading2"/>
      </w:pPr>
    </w:p>
    <w:p w14:paraId="0A00A88E" w14:textId="77777777" w:rsidR="008D2966" w:rsidRDefault="006F2BC6">
      <w:pPr>
        <w:keepNext/>
        <w:keepLines/>
        <w:spacing w:before="360" w:after="120"/>
        <w:jc w:val="center"/>
        <w:outlineLvl w:val="0"/>
        <w:rPr>
          <w:rFonts w:ascii="Arial" w:hAnsi="Arial" w:cs="Arial"/>
          <w:b/>
          <w:bCs/>
          <w:sz w:val="28"/>
          <w:szCs w:val="28"/>
        </w:rPr>
      </w:pPr>
      <w:r>
        <w:rPr>
          <w:rFonts w:ascii="Arial" w:hAnsi="Arial" w:cs="Arial"/>
          <w:b/>
          <w:bCs/>
          <w:sz w:val="28"/>
          <w:szCs w:val="28"/>
        </w:rPr>
        <w:lastRenderedPageBreak/>
        <w:t>Acknowledgment of Agent</w:t>
      </w:r>
    </w:p>
    <w:p w14:paraId="564F00F6" w14:textId="77777777" w:rsidR="008D2966" w:rsidRDefault="006F2BC6">
      <w:pPr>
        <w:pStyle w:val="TextHeading2"/>
        <w:keepNext/>
        <w:keepLines/>
      </w:pPr>
      <w:r>
        <w:t xml:space="preserve">BY ACCEPTING OR ACTING UNDER THE APPOINTMENT, THE AGENT ASSUMES THE FIDUCIARY AND OTHER LEGAL RESPONSIBILITIES OF AN AGENT. </w:t>
      </w:r>
    </w:p>
    <w:p w14:paraId="2FE4D21B" w14:textId="50E71250" w:rsidR="008D2966" w:rsidRDefault="006F2BC6">
      <w:pPr>
        <w:keepNext/>
        <w:keepLines/>
        <w:tabs>
          <w:tab w:val="left" w:pos="9360"/>
        </w:tabs>
        <w:spacing w:before="120"/>
        <w:ind w:left="4320"/>
        <w:rPr>
          <w:u w:val="single"/>
        </w:rPr>
      </w:pPr>
      <w:r>
        <w:rPr>
          <w:u w:val="single"/>
        </w:rPr>
        <w:tab/>
      </w:r>
    </w:p>
    <w:p w14:paraId="785D2F7F" w14:textId="77777777" w:rsidR="008D2966" w:rsidRDefault="006F2BC6">
      <w:pPr>
        <w:keepNext/>
        <w:keepLines/>
        <w:tabs>
          <w:tab w:val="left" w:pos="9360"/>
        </w:tabs>
        <w:ind w:left="4320"/>
      </w:pPr>
      <w:r>
        <w:t>(Typed or Printed Name of Agent)</w:t>
      </w:r>
    </w:p>
    <w:p w14:paraId="29F4053D" w14:textId="77777777" w:rsidR="008D2966" w:rsidRDefault="006F2BC6">
      <w:pPr>
        <w:keepNext/>
        <w:keepLines/>
        <w:tabs>
          <w:tab w:val="left" w:pos="9360"/>
        </w:tabs>
        <w:spacing w:before="720"/>
        <w:ind w:left="4320"/>
      </w:pPr>
      <w:r>
        <w:rPr>
          <w:u w:val="single"/>
        </w:rPr>
        <w:tab/>
      </w:r>
    </w:p>
    <w:p w14:paraId="1179B06E" w14:textId="77777777" w:rsidR="008D2966" w:rsidRDefault="006F2BC6">
      <w:pPr>
        <w:keepNext/>
        <w:keepLines/>
        <w:tabs>
          <w:tab w:val="left" w:pos="9360"/>
        </w:tabs>
        <w:ind w:left="4320"/>
      </w:pPr>
      <w:r>
        <w:t>(Signature of Agent)</w:t>
      </w:r>
    </w:p>
    <w:p w14:paraId="04723971" w14:textId="4BB67AD4" w:rsidR="008D2966" w:rsidRDefault="006F2BC6">
      <w:pPr>
        <w:keepNext/>
        <w:keepLines/>
        <w:tabs>
          <w:tab w:val="left" w:pos="9360"/>
        </w:tabs>
        <w:spacing w:before="120"/>
        <w:ind w:left="4320"/>
        <w:rPr>
          <w:u w:val="single"/>
        </w:rPr>
      </w:pPr>
      <w:r>
        <w:rPr>
          <w:u w:val="single"/>
        </w:rPr>
        <w:tab/>
      </w:r>
    </w:p>
    <w:p w14:paraId="2D12507C" w14:textId="77777777" w:rsidR="008D2966" w:rsidRDefault="006F2BC6">
      <w:pPr>
        <w:keepNext/>
        <w:keepLines/>
        <w:tabs>
          <w:tab w:val="left" w:pos="9360"/>
        </w:tabs>
        <w:ind w:left="4320"/>
      </w:pPr>
      <w:r>
        <w:t>(Typed or Printed Name of Agent)</w:t>
      </w:r>
    </w:p>
    <w:p w14:paraId="32A673DF" w14:textId="77777777" w:rsidR="008D2966" w:rsidRDefault="006F2BC6">
      <w:pPr>
        <w:keepNext/>
        <w:keepLines/>
        <w:tabs>
          <w:tab w:val="left" w:pos="9360"/>
        </w:tabs>
        <w:spacing w:before="720"/>
        <w:ind w:left="4320"/>
      </w:pPr>
      <w:r>
        <w:rPr>
          <w:u w:val="single"/>
        </w:rPr>
        <w:tab/>
      </w:r>
    </w:p>
    <w:p w14:paraId="36B80F26" w14:textId="77777777" w:rsidR="008D2966" w:rsidRDefault="006F2BC6">
      <w:pPr>
        <w:keepNext/>
        <w:keepLines/>
        <w:tabs>
          <w:tab w:val="left" w:pos="9360"/>
        </w:tabs>
        <w:ind w:left="4320"/>
      </w:pPr>
      <w:r>
        <w:t>(Signature of Agent)</w:t>
      </w:r>
    </w:p>
    <w:p w14:paraId="4E29F62D" w14:textId="77777777" w:rsidR="008D2966" w:rsidRDefault="008D2966">
      <w:pPr>
        <w:tabs>
          <w:tab w:val="left" w:pos="9360"/>
        </w:tabs>
        <w:spacing w:after="240"/>
        <w:ind w:left="4320"/>
      </w:pPr>
    </w:p>
    <w:p w14:paraId="3AD6003A" w14:textId="77777777" w:rsidR="008D2966" w:rsidRDefault="006F2BC6">
      <w:pPr>
        <w:keepNext/>
        <w:keepLines/>
        <w:spacing w:after="120"/>
        <w:jc w:val="center"/>
        <w:outlineLvl w:val="0"/>
        <w:rPr>
          <w:rFonts w:ascii="Arial" w:hAnsi="Arial" w:cs="Arial"/>
          <w:b/>
          <w:bCs/>
          <w:sz w:val="28"/>
          <w:szCs w:val="28"/>
        </w:rPr>
      </w:pPr>
      <w:r>
        <w:rPr>
          <w:rFonts w:ascii="Arial" w:hAnsi="Arial" w:cs="Arial"/>
          <w:b/>
          <w:bCs/>
          <w:sz w:val="28"/>
          <w:szCs w:val="28"/>
        </w:rPr>
        <w:t>Preparation Statement</w:t>
      </w:r>
    </w:p>
    <w:p w14:paraId="3ED38FC8" w14:textId="77777777" w:rsidR="008D2966" w:rsidRDefault="006F2BC6">
      <w:pPr>
        <w:pStyle w:val="TextHeading2"/>
        <w:keepNext/>
        <w:keepLines/>
        <w:divId w:val="529994138"/>
      </w:pPr>
      <w:r>
        <w:t>I prepared this document. I am a lawyer authorized to practice law in the state where this power of attorney was executed, and the principal was my client at the time this power of attorney was executed.  I have advised my client conc</w:t>
      </w:r>
      <w:r>
        <w:t>erning his rights in connection with this power of attorney and the applicable law and the consequences of signing or not signing this power of attorney, and my client, after being so advised, has executed this power of attorney.</w:t>
      </w:r>
    </w:p>
    <w:p w14:paraId="553FB5E9" w14:textId="3292E2D8" w:rsidR="008D2966" w:rsidRDefault="006F2BC6">
      <w:pPr>
        <w:keepNext/>
        <w:keepLines/>
        <w:tabs>
          <w:tab w:val="left" w:pos="8100"/>
          <w:tab w:val="left" w:pos="8460"/>
          <w:tab w:val="left" w:pos="9360"/>
        </w:tabs>
        <w:spacing w:before="120"/>
        <w:ind w:left="3600"/>
        <w:divId w:val="1110398096"/>
        <w:rPr>
          <w:u w:val="single"/>
        </w:rPr>
      </w:pPr>
      <w:bookmarkStart w:id="4" w:name="_GoBack"/>
      <w:bookmarkEnd w:id="4"/>
      <w:r>
        <w:rPr>
          <w:u w:val="single"/>
        </w:rPr>
        <w:tab/>
      </w:r>
      <w:r>
        <w:tab/>
      </w:r>
      <w:r>
        <w:rPr>
          <w:u w:val="single"/>
        </w:rPr>
        <w:tab/>
      </w:r>
    </w:p>
    <w:p w14:paraId="083285B6" w14:textId="77777777" w:rsidR="008D2966" w:rsidRDefault="006F2BC6">
      <w:pPr>
        <w:keepNext/>
        <w:keepLines/>
        <w:tabs>
          <w:tab w:val="left" w:pos="8460"/>
          <w:tab w:val="left" w:pos="9360"/>
        </w:tabs>
        <w:ind w:left="3600"/>
        <w:divId w:val="2017032902"/>
      </w:pPr>
      <w:r>
        <w:t>(Typed or Printed Name of Preparer)</w:t>
      </w:r>
      <w:r>
        <w:tab/>
        <w:t>Date</w:t>
      </w:r>
    </w:p>
    <w:p w14:paraId="15405755" w14:textId="77777777" w:rsidR="008D2966" w:rsidRDefault="006F2BC6">
      <w:pPr>
        <w:keepNext/>
        <w:keepLines/>
        <w:tabs>
          <w:tab w:val="left" w:pos="9360"/>
        </w:tabs>
        <w:spacing w:before="720"/>
        <w:ind w:left="3600"/>
        <w:divId w:val="1378697271"/>
      </w:pPr>
      <w:r>
        <w:rPr>
          <w:u w:val="single"/>
        </w:rPr>
        <w:tab/>
      </w:r>
    </w:p>
    <w:p w14:paraId="606324E7" w14:textId="77777777" w:rsidR="008D2966" w:rsidRDefault="006F2BC6">
      <w:pPr>
        <w:tabs>
          <w:tab w:val="left" w:pos="9360"/>
        </w:tabs>
        <w:ind w:left="3600"/>
      </w:pPr>
      <w:r>
        <w:t>(Signature of Preparer)</w:t>
      </w:r>
    </w:p>
    <w:sectPr w:rsidR="008D2966" w:rsidSect="008A6571">
      <w:footerReference w:type="default" r:id="rId8"/>
      <w:pgSz w:w="12240" w:h="15840"/>
      <w:pgMar w:top="1008"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84EB0" w14:textId="77777777" w:rsidR="006F2BC6" w:rsidRDefault="006F2BC6" w:rsidP="00BD58DA">
      <w:r>
        <w:separator/>
      </w:r>
    </w:p>
  </w:endnote>
  <w:endnote w:type="continuationSeparator" w:id="0">
    <w:p w14:paraId="395D8A61" w14:textId="77777777" w:rsidR="006F2BC6" w:rsidRDefault="006F2BC6" w:rsidP="00BD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2619" w14:textId="77777777" w:rsidR="008D2966" w:rsidRDefault="008D2966">
    <w:pPr>
      <w:pStyle w:val="Footer"/>
      <w:tabs>
        <w:tab w:val="clear" w:pos="4680"/>
        <w:tab w:val="clear" w:pos="9360"/>
      </w:tabs>
      <w:jc w:val="center"/>
    </w:pPr>
  </w:p>
  <w:p w14:paraId="59BE4D25" w14:textId="77777777" w:rsidR="008D2966" w:rsidRDefault="006F2BC6">
    <w:pPr>
      <w:pStyle w:val="Footer"/>
      <w:tabs>
        <w:tab w:val="clear" w:pos="4680"/>
        <w:tab w:val="clear" w:pos="9360"/>
      </w:tabs>
      <w:jc w:val="center"/>
    </w:pPr>
    <w:r>
      <w:t>Uniform Statutory Form Power of Attorney</w:t>
    </w:r>
  </w:p>
  <w:p w14:paraId="15C54DC9" w14:textId="6D74243E" w:rsidR="008D2966" w:rsidRDefault="006F2BC6" w:rsidP="00903FA7">
    <w:pPr>
      <w:pStyle w:val="Footer"/>
      <w:tabs>
        <w:tab w:val="clear" w:pos="4680"/>
        <w:tab w:val="clear" w:pos="9360"/>
      </w:tabs>
      <w:jc w:val="center"/>
      <w:rPr>
        <w:rFonts w:ascii="Arial"/>
        <w:smallCaps/>
      </w:rPr>
    </w:pPr>
    <w:r>
      <w:t xml:space="preserve">Page </w:t>
    </w: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0EDD7" w14:textId="77777777" w:rsidR="006F2BC6" w:rsidRDefault="006F2BC6" w:rsidP="00BD58DA">
      <w:r>
        <w:separator/>
      </w:r>
    </w:p>
  </w:footnote>
  <w:footnote w:type="continuationSeparator" w:id="0">
    <w:p w14:paraId="7D01B521" w14:textId="77777777" w:rsidR="006F2BC6" w:rsidRDefault="006F2BC6" w:rsidP="00BD58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772F8"/>
    <w:multiLevelType w:val="multilevel"/>
    <w:tmpl w:val="33C0B1EE"/>
    <w:lvl w:ilvl="0">
      <w:start w:val="1"/>
      <w:numFmt w:val="lowerRoman"/>
      <w:lvlText w:val="(%1)"/>
      <w:lvlJc w:val="right"/>
      <w:pPr>
        <w:ind w:left="900" w:hanging="18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8AB10A2"/>
    <w:multiLevelType w:val="multilevel"/>
    <w:tmpl w:val="4D0A003E"/>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2" w15:restartNumberingAfterBreak="0">
    <w:nsid w:val="1A492966"/>
    <w:multiLevelType w:val="multilevel"/>
    <w:tmpl w:val="C4FC7320"/>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pStyle w:val="Heading6"/>
      <w:lvlText w:val="%1.%2.%3.%4.%5.%6."/>
      <w:lvlJc w:val="left"/>
      <w:pPr>
        <w:tabs>
          <w:tab w:val="num" w:pos="0"/>
        </w:tabs>
        <w:ind w:left="4320" w:hanging="720"/>
      </w:pPr>
      <w:rPr>
        <w:rFonts w:cs="Times New Roman" w:hint="default"/>
      </w:rPr>
    </w:lvl>
    <w:lvl w:ilvl="6">
      <w:start w:val="1"/>
      <w:numFmt w:val="decimal"/>
      <w:pStyle w:val="Heading7"/>
      <w:lvlText w:val="%1.%2.%3.%4.%5.%6.%7."/>
      <w:lvlJc w:val="left"/>
      <w:pPr>
        <w:tabs>
          <w:tab w:val="num" w:pos="0"/>
        </w:tabs>
        <w:ind w:left="5040" w:hanging="720"/>
      </w:pPr>
      <w:rPr>
        <w:rFonts w:cs="Times New Roman" w:hint="default"/>
      </w:rPr>
    </w:lvl>
    <w:lvl w:ilvl="7">
      <w:start w:val="1"/>
      <w:numFmt w:val="decimal"/>
      <w:pStyle w:val="Heading8"/>
      <w:lvlText w:val="%1.%2.%3.%4.%5.%6.%7.%8."/>
      <w:lvlJc w:val="left"/>
      <w:pPr>
        <w:tabs>
          <w:tab w:val="num" w:pos="0"/>
        </w:tabs>
        <w:ind w:left="5760" w:hanging="720"/>
      </w:pPr>
      <w:rPr>
        <w:rFonts w:cs="Times New Roman" w:hint="default"/>
      </w:rPr>
    </w:lvl>
    <w:lvl w:ilvl="8">
      <w:start w:val="1"/>
      <w:numFmt w:val="decimal"/>
      <w:pStyle w:val="Heading9"/>
      <w:lvlText w:val="%1.%2.%3.%4.%5.%6.%7.%8.%9."/>
      <w:lvlJc w:val="left"/>
      <w:pPr>
        <w:tabs>
          <w:tab w:val="num" w:pos="0"/>
        </w:tabs>
        <w:ind w:left="6480" w:hanging="720"/>
      </w:pPr>
      <w:rPr>
        <w:rFonts w:cs="Times New Roman" w:hint="default"/>
      </w:rPr>
    </w:lvl>
  </w:abstractNum>
  <w:abstractNum w:abstractNumId="3" w15:restartNumberingAfterBreak="0">
    <w:nsid w:val="20477683"/>
    <w:multiLevelType w:val="multilevel"/>
    <w:tmpl w:val="115A0E8E"/>
    <w:lvl w:ilvl="0">
      <w:start w:val="1"/>
      <w:numFmt w:val="none"/>
      <w:pStyle w:val="DocumentTitle"/>
      <w:suff w:val="nothing"/>
      <w:lvlText w:val=""/>
      <w:lvlJc w:val="left"/>
      <w:rPr>
        <w:rFonts w:cs="Times New Roman" w:hint="default"/>
      </w:rPr>
    </w:lvl>
    <w:lvl w:ilvl="1">
      <w:start w:val="1"/>
      <w:numFmt w:val="cardinalText"/>
      <w:pStyle w:val="Heading1"/>
      <w:suff w:val="nothing"/>
      <w:lvlText w:val="Article %2"/>
      <w:lvlJc w:val="left"/>
      <w:rPr>
        <w:rFonts w:cs="Times New Roman" w:hint="default"/>
      </w:rPr>
    </w:lvl>
    <w:lvl w:ilvl="2">
      <w:start w:val="1"/>
      <w:numFmt w:val="decimalZero"/>
      <w:pStyle w:val="Heading2"/>
      <w:isLgl/>
      <w:lvlText w:val="Section %2.%3"/>
      <w:lvlJc w:val="left"/>
      <w:pPr>
        <w:tabs>
          <w:tab w:val="num" w:pos="1800"/>
        </w:tabs>
        <w:ind w:left="1800" w:hanging="1800"/>
      </w:pPr>
      <w:rPr>
        <w:rFonts w:cs="Times New Roman" w:hint="default"/>
      </w:rPr>
    </w:lvl>
    <w:lvl w:ilvl="3">
      <w:start w:val="1"/>
      <w:numFmt w:val="lowerLetter"/>
      <w:pStyle w:val="Heading3"/>
      <w:lvlText w:val="(%4)"/>
      <w:lvlJc w:val="left"/>
      <w:pPr>
        <w:tabs>
          <w:tab w:val="num" w:pos="1440"/>
        </w:tabs>
        <w:ind w:left="1440" w:hanging="720"/>
      </w:pPr>
      <w:rPr>
        <w:rFonts w:cs="Times New Roman" w:hint="default"/>
      </w:rPr>
    </w:lvl>
    <w:lvl w:ilvl="4">
      <w:start w:val="1"/>
      <w:numFmt w:val="decimal"/>
      <w:pStyle w:val="Heading4"/>
      <w:lvlText w:val="(%5)"/>
      <w:lvlJc w:val="left"/>
      <w:pPr>
        <w:tabs>
          <w:tab w:val="num" w:pos="2160"/>
        </w:tabs>
        <w:ind w:left="2160" w:hanging="720"/>
      </w:pPr>
      <w:rPr>
        <w:rFonts w:cs="Times New Roman" w:hint="default"/>
      </w:rPr>
    </w:lvl>
    <w:lvl w:ilvl="5">
      <w:start w:val="1"/>
      <w:numFmt w:val="lowerLetter"/>
      <w:pStyle w:val="Heading5"/>
      <w:lvlText w:val="(%6)"/>
      <w:lvlJc w:val="left"/>
      <w:pPr>
        <w:tabs>
          <w:tab w:val="num" w:pos="2880"/>
        </w:tabs>
        <w:ind w:left="2880" w:hanging="720"/>
      </w:pPr>
      <w:rPr>
        <w:rFonts w:cs="Times New Roman" w:hint="default"/>
      </w:rPr>
    </w:lvl>
    <w:lvl w:ilvl="6">
      <w:start w:val="1"/>
      <w:numFmt w:val="none"/>
      <w:lvlRestart w:val="0"/>
      <w:suff w:val="nothing"/>
      <w:lvlText w:val="%7"/>
      <w:lvlJc w:val="left"/>
      <w:pPr>
        <w:ind w:left="1296" w:hanging="1296"/>
      </w:pPr>
      <w:rPr>
        <w:rFonts w:cs="Times New Roman" w:hint="default"/>
      </w:rPr>
    </w:lvl>
    <w:lvl w:ilvl="7">
      <w:start w:val="1"/>
      <w:numFmt w:val="none"/>
      <w:lvlRestart w:val="0"/>
      <w:suff w:val="nothing"/>
      <w:lvlText w:val=""/>
      <w:lvlJc w:val="left"/>
      <w:pPr>
        <w:ind w:left="1440" w:firstLine="31329"/>
      </w:pPr>
      <w:rPr>
        <w:rFonts w:cs="Times New Roman" w:hint="default"/>
      </w:rPr>
    </w:lvl>
    <w:lvl w:ilvl="8">
      <w:start w:val="1"/>
      <w:numFmt w:val="none"/>
      <w:lvlRestart w:val="0"/>
      <w:suff w:val="nothing"/>
      <w:lvlText w:val=""/>
      <w:lvlJc w:val="left"/>
      <w:pPr>
        <w:ind w:left="1584" w:firstLine="31185"/>
      </w:pPr>
      <w:rPr>
        <w:rFonts w:cs="Times New Roman" w:hint="default"/>
      </w:rPr>
    </w:lvl>
  </w:abstractNum>
  <w:abstractNum w:abstractNumId="4" w15:restartNumberingAfterBreak="0">
    <w:nsid w:val="249D4C7D"/>
    <w:multiLevelType w:val="multilevel"/>
    <w:tmpl w:val="A43E91E4"/>
    <w:lvl w:ilvl="0">
      <w:start w:val="1"/>
      <w:numFmt w:val="cardinalText"/>
      <w:suff w:val="nothing"/>
      <w:lvlText w:val="Article %1"/>
      <w:lvlJc w:val="left"/>
      <w:pPr>
        <w:ind w:left="720"/>
      </w:pPr>
      <w:rPr>
        <w:rFonts w:cs="Times New Roman" w:hint="default"/>
      </w:rPr>
    </w:lvl>
    <w:lvl w:ilvl="1">
      <w:start w:val="1"/>
      <w:numFmt w:val="decimalZero"/>
      <w:isLgl/>
      <w:lvlText w:val="Section %1.%2"/>
      <w:lvlJc w:val="left"/>
      <w:pPr>
        <w:tabs>
          <w:tab w:val="num" w:pos="2880"/>
        </w:tabs>
        <w:ind w:left="2880" w:hanging="216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decimal"/>
      <w:lvlText w:val="(%4)"/>
      <w:lvlJc w:val="left"/>
      <w:pPr>
        <w:tabs>
          <w:tab w:val="num" w:pos="2880"/>
        </w:tabs>
        <w:ind w:left="2880" w:hanging="720"/>
      </w:pPr>
      <w:rPr>
        <w:rFonts w:cs="Times New Roman" w:hint="default"/>
      </w:rPr>
    </w:lvl>
    <w:lvl w:ilvl="4">
      <w:start w:val="1"/>
      <w:numFmt w:val="lowerLetter"/>
      <w:lvlText w:val="(%5)"/>
      <w:lvlJc w:val="left"/>
      <w:pPr>
        <w:tabs>
          <w:tab w:val="num" w:pos="360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5" w15:restartNumberingAfterBreak="0">
    <w:nsid w:val="2E8E420A"/>
    <w:multiLevelType w:val="hybridMultilevel"/>
    <w:tmpl w:val="708E6F04"/>
    <w:lvl w:ilvl="0" w:tplc="EE6A1560">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8AA6926"/>
    <w:multiLevelType w:val="multilevel"/>
    <w:tmpl w:val="F46C89F0"/>
    <w:lvl w:ilvl="0">
      <w:start w:val="1"/>
      <w:numFmt w:val="lowerRoman"/>
      <w:pStyle w:val="TextHeading2Numbered"/>
      <w:lvlText w:val="(%1)"/>
      <w:lvlJc w:val="right"/>
      <w:pPr>
        <w:ind w:left="1699" w:hanging="187"/>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6ECD77B9"/>
    <w:multiLevelType w:val="multilevel"/>
    <w:tmpl w:val="A6CA1024"/>
    <w:lvl w:ilvl="0">
      <w:start w:val="1"/>
      <w:numFmt w:val="cardinalText"/>
      <w:suff w:val="nothing"/>
      <w:lvlText w:val="Article %1"/>
      <w:lvlJc w:val="left"/>
      <w:rPr>
        <w:rFonts w:cs="Times New Roman" w:hint="default"/>
      </w:rPr>
    </w:lvl>
    <w:lvl w:ilvl="1">
      <w:start w:val="1"/>
      <w:numFmt w:val="decimalZero"/>
      <w:isLgl/>
      <w:lvlText w:val="Section %1.%2"/>
      <w:lvlJc w:val="left"/>
      <w:pPr>
        <w:tabs>
          <w:tab w:val="num" w:pos="2160"/>
        </w:tabs>
        <w:ind w:left="2160" w:hanging="2160"/>
      </w:pPr>
      <w:rPr>
        <w:rFonts w:cs="Times New Roman" w:hint="default"/>
      </w:rPr>
    </w:lvl>
    <w:lvl w:ilvl="2">
      <w:start w:val="1"/>
      <w:numFmt w:val="lowerLetter"/>
      <w:lvlText w:val="(%3)"/>
      <w:lvlJc w:val="left"/>
      <w:pPr>
        <w:tabs>
          <w:tab w:val="num" w:pos="1440"/>
        </w:tabs>
        <w:ind w:left="1440" w:hanging="720"/>
      </w:pPr>
      <w:rPr>
        <w:rFonts w:cs="Times New Roman" w:hint="default"/>
      </w:rPr>
    </w:lvl>
    <w:lvl w:ilvl="3">
      <w:start w:val="1"/>
      <w:numFmt w:val="decimal"/>
      <w:lvlText w:val="(%4)"/>
      <w:lvlJc w:val="left"/>
      <w:pPr>
        <w:tabs>
          <w:tab w:val="num" w:pos="2160"/>
        </w:tabs>
        <w:ind w:left="2160" w:hanging="720"/>
      </w:pPr>
      <w:rPr>
        <w:rFonts w:cs="Times New Roman" w:hint="default"/>
      </w:rPr>
    </w:lvl>
    <w:lvl w:ilvl="4">
      <w:start w:val="1"/>
      <w:numFmt w:val="lowerLetter"/>
      <w:lvlText w:val="(%5)"/>
      <w:lvlJc w:val="left"/>
      <w:pPr>
        <w:tabs>
          <w:tab w:val="num" w:pos="2880"/>
        </w:tabs>
        <w:ind w:left="2880" w:hanging="720"/>
      </w:pPr>
      <w:rPr>
        <w:rFonts w:cs="Times New Roman" w:hint="default"/>
      </w:rPr>
    </w:lvl>
    <w:lvl w:ilvl="5">
      <w:start w:val="1"/>
      <w:numFmt w:val="decimal"/>
      <w:lvlText w:val="%1.%2.%3.%4.%5.%6."/>
      <w:lvlJc w:val="left"/>
      <w:pPr>
        <w:tabs>
          <w:tab w:val="num" w:pos="-720"/>
        </w:tabs>
        <w:ind w:left="3600" w:hanging="720"/>
      </w:pPr>
      <w:rPr>
        <w:rFonts w:cs="Times New Roman" w:hint="default"/>
      </w:rPr>
    </w:lvl>
    <w:lvl w:ilvl="6">
      <w:start w:val="1"/>
      <w:numFmt w:val="decimal"/>
      <w:lvlText w:val="%1.%2.%3.%4.%5.%6.%7."/>
      <w:lvlJc w:val="left"/>
      <w:pPr>
        <w:tabs>
          <w:tab w:val="num" w:pos="-720"/>
        </w:tabs>
        <w:ind w:left="4320" w:hanging="720"/>
      </w:pPr>
      <w:rPr>
        <w:rFonts w:cs="Times New Roman" w:hint="default"/>
      </w:rPr>
    </w:lvl>
    <w:lvl w:ilvl="7">
      <w:start w:val="1"/>
      <w:numFmt w:val="decimal"/>
      <w:lvlText w:val="%1.%2.%3.%4.%5.%6.%7.%8."/>
      <w:lvlJc w:val="left"/>
      <w:pPr>
        <w:tabs>
          <w:tab w:val="num" w:pos="-720"/>
        </w:tabs>
        <w:ind w:left="5040" w:hanging="720"/>
      </w:pPr>
      <w:rPr>
        <w:rFonts w:cs="Times New Roman" w:hint="default"/>
      </w:rPr>
    </w:lvl>
    <w:lvl w:ilvl="8">
      <w:start w:val="1"/>
      <w:numFmt w:val="decimal"/>
      <w:lvlText w:val="%1.%2.%3.%4.%5.%6.%7.%8.%9."/>
      <w:lvlJc w:val="left"/>
      <w:pPr>
        <w:tabs>
          <w:tab w:val="num" w:pos="-720"/>
        </w:tabs>
        <w:ind w:left="5760" w:hanging="720"/>
      </w:pPr>
      <w:rPr>
        <w:rFonts w:cs="Times New Roman" w:hint="default"/>
      </w:rPr>
    </w:lvl>
  </w:abstractNum>
  <w:abstractNum w:abstractNumId="8" w15:restartNumberingAfterBreak="0">
    <w:nsid w:val="76486EBF"/>
    <w:multiLevelType w:val="multilevel"/>
    <w:tmpl w:val="33C0B1EE"/>
    <w:lvl w:ilvl="0">
      <w:start w:val="1"/>
      <w:numFmt w:val="lowerRoman"/>
      <w:lvlText w:val="(%1)"/>
      <w:lvlJc w:val="right"/>
      <w:pPr>
        <w:ind w:left="900" w:hanging="18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15:restartNumberingAfterBreak="0">
    <w:nsid w:val="775A1042"/>
    <w:multiLevelType w:val="multilevel"/>
    <w:tmpl w:val="33C0B1EE"/>
    <w:lvl w:ilvl="0">
      <w:start w:val="1"/>
      <w:numFmt w:val="lowerRoman"/>
      <w:lvlText w:val="(%1)"/>
      <w:lvlJc w:val="right"/>
      <w:pPr>
        <w:ind w:left="900" w:hanging="18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7"/>
  </w:num>
  <w:num w:numId="11">
    <w:abstractNumId w:val="4"/>
  </w:num>
  <w:num w:numId="12">
    <w:abstractNumId w:val="1"/>
  </w:num>
  <w:num w:numId="13">
    <w:abstractNumId w:val="3"/>
  </w:num>
  <w:num w:numId="14">
    <w:abstractNumId w:val="3"/>
  </w:num>
  <w:num w:numId="15">
    <w:abstractNumId w:val="3"/>
  </w:num>
  <w:num w:numId="16">
    <w:abstractNumId w:val="3"/>
  </w:num>
  <w:num w:numId="17">
    <w:abstractNumId w:val="3"/>
  </w:num>
  <w:num w:numId="18">
    <w:abstractNumId w:val="3"/>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EEE"/>
    <w:rsid w:val="000249DF"/>
    <w:rsid w:val="00044ABE"/>
    <w:rsid w:val="00075921"/>
    <w:rsid w:val="000775E2"/>
    <w:rsid w:val="000A4AAB"/>
    <w:rsid w:val="000D6EEE"/>
    <w:rsid w:val="0011118B"/>
    <w:rsid w:val="00125558"/>
    <w:rsid w:val="00136BC2"/>
    <w:rsid w:val="00137D72"/>
    <w:rsid w:val="00154255"/>
    <w:rsid w:val="001A029F"/>
    <w:rsid w:val="001B4CF2"/>
    <w:rsid w:val="001F4DBA"/>
    <w:rsid w:val="002058B7"/>
    <w:rsid w:val="00226045"/>
    <w:rsid w:val="002346A2"/>
    <w:rsid w:val="00250C68"/>
    <w:rsid w:val="00266EFB"/>
    <w:rsid w:val="002E6C3E"/>
    <w:rsid w:val="002E76F9"/>
    <w:rsid w:val="002F73C8"/>
    <w:rsid w:val="0031117A"/>
    <w:rsid w:val="00325FD1"/>
    <w:rsid w:val="00332F56"/>
    <w:rsid w:val="0033585F"/>
    <w:rsid w:val="003C7594"/>
    <w:rsid w:val="003D3043"/>
    <w:rsid w:val="0046106B"/>
    <w:rsid w:val="004A3156"/>
    <w:rsid w:val="004B07F3"/>
    <w:rsid w:val="004B71A8"/>
    <w:rsid w:val="004D0326"/>
    <w:rsid w:val="004F2F24"/>
    <w:rsid w:val="005036C8"/>
    <w:rsid w:val="00575263"/>
    <w:rsid w:val="005D0943"/>
    <w:rsid w:val="005F5D2E"/>
    <w:rsid w:val="00634225"/>
    <w:rsid w:val="00652F62"/>
    <w:rsid w:val="0066683D"/>
    <w:rsid w:val="006B3B05"/>
    <w:rsid w:val="006C5B6A"/>
    <w:rsid w:val="006D38AA"/>
    <w:rsid w:val="006F2BC6"/>
    <w:rsid w:val="00715E37"/>
    <w:rsid w:val="00754B2A"/>
    <w:rsid w:val="00766E0D"/>
    <w:rsid w:val="007777EC"/>
    <w:rsid w:val="00795F5C"/>
    <w:rsid w:val="007A779F"/>
    <w:rsid w:val="007D289D"/>
    <w:rsid w:val="007F20B4"/>
    <w:rsid w:val="007F4A64"/>
    <w:rsid w:val="008059E5"/>
    <w:rsid w:val="0081423A"/>
    <w:rsid w:val="00816F64"/>
    <w:rsid w:val="00842D6F"/>
    <w:rsid w:val="00850750"/>
    <w:rsid w:val="00852235"/>
    <w:rsid w:val="00863CF2"/>
    <w:rsid w:val="00865C0C"/>
    <w:rsid w:val="0087241C"/>
    <w:rsid w:val="008A6571"/>
    <w:rsid w:val="008D2966"/>
    <w:rsid w:val="008D3715"/>
    <w:rsid w:val="008D526E"/>
    <w:rsid w:val="00903FA7"/>
    <w:rsid w:val="009078FA"/>
    <w:rsid w:val="0092577F"/>
    <w:rsid w:val="00937C1D"/>
    <w:rsid w:val="00941729"/>
    <w:rsid w:val="00944247"/>
    <w:rsid w:val="0096105E"/>
    <w:rsid w:val="009760B0"/>
    <w:rsid w:val="009A229A"/>
    <w:rsid w:val="009B0C7D"/>
    <w:rsid w:val="00A03EF0"/>
    <w:rsid w:val="00A05003"/>
    <w:rsid w:val="00A175E5"/>
    <w:rsid w:val="00A17CE4"/>
    <w:rsid w:val="00A36432"/>
    <w:rsid w:val="00AA72FF"/>
    <w:rsid w:val="00AB299F"/>
    <w:rsid w:val="00AD3261"/>
    <w:rsid w:val="00B05637"/>
    <w:rsid w:val="00B3680A"/>
    <w:rsid w:val="00B3738F"/>
    <w:rsid w:val="00B7532D"/>
    <w:rsid w:val="00B946A5"/>
    <w:rsid w:val="00BC3EBA"/>
    <w:rsid w:val="00BD58DA"/>
    <w:rsid w:val="00BF2C03"/>
    <w:rsid w:val="00C04073"/>
    <w:rsid w:val="00C25268"/>
    <w:rsid w:val="00C271F9"/>
    <w:rsid w:val="00C441D8"/>
    <w:rsid w:val="00C73E04"/>
    <w:rsid w:val="00C846AB"/>
    <w:rsid w:val="00CA68E4"/>
    <w:rsid w:val="00CB2C5E"/>
    <w:rsid w:val="00CE36A4"/>
    <w:rsid w:val="00D57C1A"/>
    <w:rsid w:val="00D7021B"/>
    <w:rsid w:val="00D9108E"/>
    <w:rsid w:val="00DA305E"/>
    <w:rsid w:val="00DE3407"/>
    <w:rsid w:val="00E41583"/>
    <w:rsid w:val="00E52387"/>
    <w:rsid w:val="00E7513A"/>
    <w:rsid w:val="00EA4C09"/>
    <w:rsid w:val="00F010B8"/>
    <w:rsid w:val="00F55211"/>
    <w:rsid w:val="00F57301"/>
    <w:rsid w:val="00F60A44"/>
    <w:rsid w:val="00F85AD2"/>
    <w:rsid w:val="00F95092"/>
    <w:rsid w:val="00FB7055"/>
    <w:rsid w:val="00FD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0F05D"/>
  <w14:defaultImageDpi w14:val="0"/>
  <w15:docId w15:val="{1B0F57F4-D998-4A40-A7C8-792DA7703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Document Map" w:semiHidden="1" w:uiPriority="0" w:unhideWhenUsed="1"/>
    <w:lsdException w:name="HTML Variable" w:semiHidden="1" w:unhideWhenUsed="1"/>
    <w:lsdException w:name="No List"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6A4"/>
    <w:pPr>
      <w:spacing w:after="0" w:line="240" w:lineRule="auto"/>
    </w:pPr>
    <w:rPr>
      <w:sz w:val="24"/>
      <w:szCs w:val="24"/>
    </w:rPr>
  </w:style>
  <w:style w:type="paragraph" w:styleId="Heading1">
    <w:name w:val="heading 1"/>
    <w:basedOn w:val="Normal"/>
    <w:next w:val="TextHeading2"/>
    <w:link w:val="Heading1Char"/>
    <w:uiPriority w:val="9"/>
    <w:qFormat/>
    <w:rsid w:val="00CE36A4"/>
    <w:pPr>
      <w:keepNext/>
      <w:keepLines/>
      <w:numPr>
        <w:ilvl w:val="1"/>
        <w:numId w:val="18"/>
      </w:numPr>
      <w:spacing w:after="360" w:line="400" w:lineRule="exact"/>
      <w:jc w:val="center"/>
      <w:outlineLvl w:val="0"/>
    </w:pPr>
    <w:rPr>
      <w:rFonts w:ascii="Arial" w:hAnsi="Arial"/>
      <w:b/>
      <w:sz w:val="32"/>
      <w:szCs w:val="20"/>
    </w:rPr>
  </w:style>
  <w:style w:type="paragraph" w:styleId="Heading2">
    <w:name w:val="heading 2"/>
    <w:basedOn w:val="Normal"/>
    <w:next w:val="TextHeading2"/>
    <w:link w:val="Heading2Char"/>
    <w:uiPriority w:val="9"/>
    <w:qFormat/>
    <w:rsid w:val="00CE36A4"/>
    <w:pPr>
      <w:keepNext/>
      <w:keepLines/>
      <w:numPr>
        <w:ilvl w:val="2"/>
        <w:numId w:val="18"/>
      </w:numPr>
      <w:spacing w:before="240" w:after="120"/>
      <w:outlineLvl w:val="1"/>
    </w:pPr>
    <w:rPr>
      <w:rFonts w:ascii="Arial" w:hAnsi="Arial"/>
      <w:b/>
      <w:szCs w:val="20"/>
    </w:rPr>
  </w:style>
  <w:style w:type="paragraph" w:styleId="Heading3">
    <w:name w:val="heading 3"/>
    <w:basedOn w:val="Normal"/>
    <w:next w:val="TextHeading3"/>
    <w:link w:val="Heading3Char"/>
    <w:uiPriority w:val="9"/>
    <w:qFormat/>
    <w:rsid w:val="00CE36A4"/>
    <w:pPr>
      <w:keepNext/>
      <w:keepLines/>
      <w:numPr>
        <w:ilvl w:val="3"/>
        <w:numId w:val="18"/>
      </w:numPr>
      <w:spacing w:before="120" w:after="120"/>
      <w:ind w:right="720"/>
      <w:outlineLvl w:val="2"/>
    </w:pPr>
    <w:rPr>
      <w:rFonts w:ascii="Arial" w:hAnsi="Arial"/>
      <w:b/>
      <w:szCs w:val="20"/>
    </w:rPr>
  </w:style>
  <w:style w:type="paragraph" w:styleId="Heading4">
    <w:name w:val="heading 4"/>
    <w:basedOn w:val="Normal"/>
    <w:next w:val="TextHeading4"/>
    <w:link w:val="Heading4Char"/>
    <w:uiPriority w:val="9"/>
    <w:qFormat/>
    <w:rsid w:val="00CE36A4"/>
    <w:pPr>
      <w:keepNext/>
      <w:keepLines/>
      <w:numPr>
        <w:ilvl w:val="4"/>
        <w:numId w:val="18"/>
      </w:numPr>
      <w:spacing w:before="120" w:after="120"/>
      <w:ind w:right="1440"/>
      <w:outlineLvl w:val="3"/>
    </w:pPr>
    <w:rPr>
      <w:rFonts w:ascii="Arial" w:hAnsi="Arial"/>
      <w:b/>
      <w:szCs w:val="20"/>
    </w:rPr>
  </w:style>
  <w:style w:type="paragraph" w:styleId="Heading5">
    <w:name w:val="heading 5"/>
    <w:basedOn w:val="Normal"/>
    <w:next w:val="TextHeading5"/>
    <w:link w:val="Heading5Char"/>
    <w:uiPriority w:val="9"/>
    <w:qFormat/>
    <w:rsid w:val="00CE36A4"/>
    <w:pPr>
      <w:keepNext/>
      <w:keepLines/>
      <w:numPr>
        <w:ilvl w:val="5"/>
        <w:numId w:val="18"/>
      </w:numPr>
      <w:spacing w:before="120" w:after="120"/>
      <w:ind w:right="2160"/>
      <w:outlineLvl w:val="4"/>
    </w:pPr>
    <w:rPr>
      <w:rFonts w:ascii="Arial" w:hAnsi="Arial"/>
      <w:b/>
      <w:szCs w:val="20"/>
    </w:rPr>
  </w:style>
  <w:style w:type="paragraph" w:styleId="Heading6">
    <w:name w:val="heading 6"/>
    <w:basedOn w:val="Normal"/>
    <w:next w:val="Normal"/>
    <w:link w:val="Heading6Char"/>
    <w:uiPriority w:val="99"/>
    <w:qFormat/>
    <w:rsid w:val="000D6EEE"/>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9"/>
    <w:qFormat/>
    <w:rsid w:val="000D6EEE"/>
    <w:pPr>
      <w:numPr>
        <w:ilvl w:val="6"/>
        <w:numId w:val="9"/>
      </w:numPr>
      <w:spacing w:before="240" w:after="60"/>
      <w:outlineLvl w:val="6"/>
    </w:pPr>
  </w:style>
  <w:style w:type="paragraph" w:styleId="Heading8">
    <w:name w:val="heading 8"/>
    <w:basedOn w:val="Normal"/>
    <w:next w:val="Normal"/>
    <w:link w:val="Heading8Char"/>
    <w:uiPriority w:val="99"/>
    <w:qFormat/>
    <w:rsid w:val="000D6EEE"/>
    <w:pPr>
      <w:numPr>
        <w:ilvl w:val="7"/>
        <w:numId w:val="9"/>
      </w:numPr>
      <w:spacing w:before="240" w:after="60"/>
      <w:outlineLvl w:val="7"/>
    </w:pPr>
    <w:rPr>
      <w:i/>
      <w:iCs/>
    </w:rPr>
  </w:style>
  <w:style w:type="paragraph" w:styleId="Heading9">
    <w:name w:val="heading 9"/>
    <w:basedOn w:val="Normal"/>
    <w:next w:val="Normal"/>
    <w:link w:val="Heading9Char"/>
    <w:uiPriority w:val="99"/>
    <w:qFormat/>
    <w:rsid w:val="000D6EEE"/>
    <w:pPr>
      <w:numPr>
        <w:ilvl w:val="8"/>
        <w:numId w:val="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Times New Roman"/>
      <w:b/>
      <w:sz w:val="20"/>
      <w:szCs w:val="20"/>
    </w:rPr>
  </w:style>
  <w:style w:type="character" w:customStyle="1" w:styleId="Heading2Char">
    <w:name w:val="Heading 2 Char"/>
    <w:basedOn w:val="DefaultParagraphFont"/>
    <w:link w:val="Heading2"/>
    <w:uiPriority w:val="9"/>
    <w:locked/>
    <w:rPr>
      <w:rFonts w:ascii="Arial" w:hAnsi="Arial" w:cs="Times New Roman"/>
      <w:b/>
      <w:sz w:val="20"/>
      <w:szCs w:val="20"/>
    </w:rPr>
  </w:style>
  <w:style w:type="character" w:customStyle="1" w:styleId="Heading3Char">
    <w:name w:val="Heading 3 Char"/>
    <w:basedOn w:val="DefaultParagraphFont"/>
    <w:link w:val="Heading3"/>
    <w:uiPriority w:val="9"/>
    <w:locked/>
    <w:rPr>
      <w:rFonts w:ascii="Arial" w:hAnsi="Arial" w:cs="Times New Roman"/>
      <w:b/>
      <w:sz w:val="20"/>
      <w:szCs w:val="20"/>
    </w:rPr>
  </w:style>
  <w:style w:type="character" w:customStyle="1" w:styleId="Heading4Char">
    <w:name w:val="Heading 4 Char"/>
    <w:basedOn w:val="DefaultParagraphFont"/>
    <w:link w:val="Heading4"/>
    <w:uiPriority w:val="9"/>
    <w:locked/>
    <w:rPr>
      <w:rFonts w:ascii="Arial" w:hAnsi="Arial" w:cs="Times New Roman"/>
      <w:b/>
      <w:sz w:val="20"/>
      <w:szCs w:val="20"/>
    </w:rPr>
  </w:style>
  <w:style w:type="character" w:customStyle="1" w:styleId="Heading5Char">
    <w:name w:val="Heading 5 Char"/>
    <w:basedOn w:val="DefaultParagraphFont"/>
    <w:link w:val="Heading5"/>
    <w:uiPriority w:val="9"/>
    <w:locked/>
    <w:rPr>
      <w:rFonts w:ascii="Arial" w:hAnsi="Arial" w:cs="Times New Roman"/>
      <w:b/>
      <w:sz w:val="20"/>
      <w:szCs w:val="20"/>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imes New Roman"/>
    </w:rPr>
  </w:style>
  <w:style w:type="paragraph" w:customStyle="1" w:styleId="t1">
    <w:name w:val="t1"/>
    <w:basedOn w:val="Normal"/>
    <w:uiPriority w:val="99"/>
    <w:rsid w:val="000D6EEE"/>
    <w:pPr>
      <w:spacing w:before="120" w:after="120"/>
    </w:pPr>
  </w:style>
  <w:style w:type="paragraph" w:customStyle="1" w:styleId="TextHeading2">
    <w:name w:val="Text Heading 2"/>
    <w:link w:val="TextHeading2Char"/>
    <w:rsid w:val="00CE36A4"/>
    <w:pPr>
      <w:spacing w:before="120" w:after="120" w:line="240" w:lineRule="auto"/>
      <w:jc w:val="both"/>
    </w:pPr>
    <w:rPr>
      <w:sz w:val="24"/>
      <w:szCs w:val="20"/>
    </w:rPr>
  </w:style>
  <w:style w:type="paragraph" w:customStyle="1" w:styleId="TextHeading3">
    <w:name w:val="Text Heading 3"/>
    <w:rsid w:val="00CE36A4"/>
    <w:pPr>
      <w:spacing w:before="120" w:after="120" w:line="240" w:lineRule="auto"/>
      <w:ind w:left="720" w:right="720"/>
      <w:jc w:val="both"/>
    </w:pPr>
    <w:rPr>
      <w:sz w:val="24"/>
      <w:szCs w:val="20"/>
    </w:rPr>
  </w:style>
  <w:style w:type="paragraph" w:customStyle="1" w:styleId="TextHeading4">
    <w:name w:val="Text Heading 4"/>
    <w:rsid w:val="00CE36A4"/>
    <w:pPr>
      <w:spacing w:before="120" w:after="120" w:line="240" w:lineRule="auto"/>
      <w:ind w:left="1440" w:right="1440"/>
      <w:jc w:val="both"/>
    </w:pPr>
    <w:rPr>
      <w:sz w:val="24"/>
      <w:szCs w:val="20"/>
    </w:rPr>
  </w:style>
  <w:style w:type="paragraph" w:customStyle="1" w:styleId="TextHeading5">
    <w:name w:val="Text Heading 5"/>
    <w:rsid w:val="00CE36A4"/>
    <w:pPr>
      <w:spacing w:before="120" w:after="120" w:line="240" w:lineRule="auto"/>
      <w:ind w:left="2160" w:right="2160"/>
      <w:jc w:val="both"/>
    </w:pPr>
    <w:rPr>
      <w:sz w:val="24"/>
      <w:szCs w:val="20"/>
    </w:rPr>
  </w:style>
  <w:style w:type="paragraph" w:styleId="Title">
    <w:name w:val="Title"/>
    <w:basedOn w:val="Normal"/>
    <w:next w:val="Normal"/>
    <w:link w:val="TitleChar"/>
    <w:uiPriority w:val="10"/>
    <w:qFormat/>
    <w:rsid w:val="00CE36A4"/>
    <w:pPr>
      <w:spacing w:before="240" w:after="240" w:line="480" w:lineRule="exact"/>
      <w:jc w:val="center"/>
    </w:pPr>
    <w:rPr>
      <w:rFonts w:ascii="Arial" w:hAnsi="Arial"/>
      <w:b/>
      <w:sz w:val="36"/>
      <w:szCs w:val="20"/>
    </w:rPr>
  </w:style>
  <w:style w:type="character" w:customStyle="1" w:styleId="TitleChar">
    <w:name w:val="Title Char"/>
    <w:basedOn w:val="DefaultParagraphFont"/>
    <w:link w:val="Title"/>
    <w:uiPriority w:val="10"/>
    <w:locked/>
    <w:rPr>
      <w:rFonts w:ascii="Arial" w:hAnsi="Arial" w:cs="Times New Roman"/>
      <w:b/>
      <w:sz w:val="20"/>
      <w:szCs w:val="20"/>
    </w:rPr>
  </w:style>
  <w:style w:type="paragraph" w:customStyle="1" w:styleId="TitleDocument">
    <w:name w:val="Title Document"/>
    <w:rsid w:val="00CE36A4"/>
    <w:pPr>
      <w:spacing w:after="0" w:line="400" w:lineRule="exact"/>
      <w:jc w:val="center"/>
    </w:pPr>
    <w:rPr>
      <w:rFonts w:ascii="Arial" w:hAnsi="Arial"/>
      <w:b/>
      <w:sz w:val="36"/>
      <w:szCs w:val="20"/>
    </w:rPr>
  </w:style>
  <w:style w:type="paragraph" w:customStyle="1" w:styleId="TitleDocumentCenter">
    <w:name w:val="Title Document Center"/>
    <w:next w:val="TextHeading2"/>
    <w:rsid w:val="00CE36A4"/>
    <w:pPr>
      <w:spacing w:before="120" w:after="0" w:line="400" w:lineRule="atLeast"/>
      <w:jc w:val="center"/>
    </w:pPr>
    <w:rPr>
      <w:rFonts w:ascii="Arial" w:hAnsi="Arial"/>
      <w:b/>
      <w:noProof/>
      <w:sz w:val="36"/>
      <w:szCs w:val="20"/>
    </w:rPr>
  </w:style>
  <w:style w:type="paragraph" w:customStyle="1" w:styleId="TitlePage">
    <w:name w:val="Title Page"/>
    <w:rsid w:val="00CE36A4"/>
    <w:pPr>
      <w:keepNext/>
      <w:keepLines/>
      <w:spacing w:after="480" w:line="400" w:lineRule="exact"/>
      <w:jc w:val="center"/>
    </w:pPr>
    <w:rPr>
      <w:rFonts w:ascii="Arial" w:hAnsi="Arial"/>
      <w:b/>
      <w:sz w:val="36"/>
      <w:szCs w:val="20"/>
    </w:rPr>
  </w:style>
  <w:style w:type="paragraph" w:styleId="TOC1">
    <w:name w:val="toc 1"/>
    <w:basedOn w:val="Normal"/>
    <w:next w:val="Normal"/>
    <w:uiPriority w:val="39"/>
    <w:semiHidden/>
    <w:rsid w:val="00CE36A4"/>
    <w:pPr>
      <w:keepNext/>
      <w:tabs>
        <w:tab w:val="left" w:pos="2520"/>
        <w:tab w:val="right" w:leader="dot" w:pos="8640"/>
      </w:tabs>
      <w:spacing w:before="360" w:after="60"/>
      <w:ind w:left="2520" w:right="720" w:hanging="2520"/>
    </w:pPr>
    <w:rPr>
      <w:rFonts w:ascii="Arial" w:hAnsi="Arial"/>
      <w:b/>
      <w:szCs w:val="20"/>
    </w:rPr>
  </w:style>
  <w:style w:type="paragraph" w:styleId="TOC2">
    <w:name w:val="toc 2"/>
    <w:basedOn w:val="Normal"/>
    <w:next w:val="Normal"/>
    <w:uiPriority w:val="39"/>
    <w:semiHidden/>
    <w:rsid w:val="00CE36A4"/>
    <w:pPr>
      <w:tabs>
        <w:tab w:val="left" w:pos="2520"/>
        <w:tab w:val="right" w:leader="dot" w:pos="8640"/>
      </w:tabs>
      <w:ind w:left="2520" w:right="720" w:hanging="2520"/>
    </w:pPr>
    <w:rPr>
      <w:szCs w:val="20"/>
    </w:rPr>
  </w:style>
  <w:style w:type="character" w:styleId="Hyperlink">
    <w:name w:val="Hyperlink"/>
    <w:basedOn w:val="DefaultParagraphFont"/>
    <w:uiPriority w:val="99"/>
    <w:rsid w:val="00DE3407"/>
    <w:rPr>
      <w:rFonts w:cs="Times New Roman"/>
      <w:color w:val="0000FF"/>
      <w:u w:val="single"/>
    </w:rPr>
  </w:style>
  <w:style w:type="paragraph" w:styleId="NormalWeb">
    <w:name w:val="Normal (Web)"/>
    <w:basedOn w:val="Normal"/>
    <w:uiPriority w:val="99"/>
    <w:rsid w:val="00DE3407"/>
    <w:pPr>
      <w:spacing w:before="100" w:beforeAutospacing="1" w:after="100" w:afterAutospacing="1"/>
    </w:pPr>
    <w:rPr>
      <w:color w:val="000000"/>
    </w:rPr>
  </w:style>
  <w:style w:type="paragraph" w:styleId="DocumentMap">
    <w:name w:val="Document Map"/>
    <w:basedOn w:val="Normal"/>
    <w:link w:val="DocumentMapChar"/>
    <w:uiPriority w:val="99"/>
    <w:semiHidden/>
    <w:rsid w:val="00CE36A4"/>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24"/>
      <w:szCs w:val="24"/>
      <w:shd w:val="clear" w:color="auto" w:fill="000080"/>
    </w:rPr>
  </w:style>
  <w:style w:type="paragraph" w:styleId="Header">
    <w:name w:val="header"/>
    <w:basedOn w:val="Normal"/>
    <w:link w:val="HeaderChar"/>
    <w:uiPriority w:val="99"/>
    <w:unhideWhenUsed/>
    <w:rsid w:val="00BD58DA"/>
    <w:pPr>
      <w:tabs>
        <w:tab w:val="center" w:pos="4680"/>
        <w:tab w:val="right" w:pos="9360"/>
      </w:tabs>
    </w:pPr>
  </w:style>
  <w:style w:type="character" w:customStyle="1" w:styleId="HeaderChar">
    <w:name w:val="Header Char"/>
    <w:basedOn w:val="DefaultParagraphFont"/>
    <w:link w:val="Header"/>
    <w:uiPriority w:val="99"/>
    <w:locked/>
    <w:rsid w:val="00BD58DA"/>
    <w:rPr>
      <w:rFonts w:cs="Times New Roman"/>
      <w:sz w:val="24"/>
      <w:szCs w:val="24"/>
    </w:rPr>
  </w:style>
  <w:style w:type="paragraph" w:styleId="Footer">
    <w:name w:val="footer"/>
    <w:basedOn w:val="Normal"/>
    <w:link w:val="FooterChar"/>
    <w:uiPriority w:val="99"/>
    <w:unhideWhenUsed/>
    <w:rsid w:val="00BD58DA"/>
    <w:pPr>
      <w:tabs>
        <w:tab w:val="center" w:pos="4680"/>
        <w:tab w:val="right" w:pos="9360"/>
      </w:tabs>
    </w:pPr>
  </w:style>
  <w:style w:type="character" w:customStyle="1" w:styleId="FooterChar">
    <w:name w:val="Footer Char"/>
    <w:basedOn w:val="DefaultParagraphFont"/>
    <w:link w:val="Footer"/>
    <w:uiPriority w:val="99"/>
    <w:locked/>
    <w:rsid w:val="00BD58DA"/>
    <w:rPr>
      <w:rFonts w:cs="Times New Roman"/>
      <w:sz w:val="24"/>
      <w:szCs w:val="24"/>
    </w:rPr>
  </w:style>
  <w:style w:type="paragraph" w:customStyle="1" w:styleId="DocumentTitle">
    <w:name w:val="Document Title"/>
    <w:next w:val="TextHeading2"/>
    <w:rsid w:val="00CE36A4"/>
    <w:pPr>
      <w:keepNext/>
      <w:keepLines/>
      <w:numPr>
        <w:numId w:val="18"/>
      </w:numPr>
      <w:spacing w:after="480" w:line="400" w:lineRule="exact"/>
      <w:jc w:val="center"/>
      <w:outlineLvl w:val="0"/>
    </w:pPr>
    <w:rPr>
      <w:rFonts w:ascii="Arial" w:hAnsi="Arial"/>
      <w:b/>
      <w:sz w:val="36"/>
      <w:szCs w:val="20"/>
    </w:rPr>
  </w:style>
  <w:style w:type="paragraph" w:customStyle="1" w:styleId="DocumentTOC">
    <w:name w:val="Document TOC"/>
    <w:next w:val="TextHeading2"/>
    <w:rsid w:val="00CE36A4"/>
    <w:pPr>
      <w:keepNext/>
      <w:keepLines/>
      <w:spacing w:after="480" w:line="400" w:lineRule="exact"/>
      <w:jc w:val="center"/>
    </w:pPr>
    <w:rPr>
      <w:rFonts w:ascii="Arial" w:hAnsi="Arial"/>
      <w:b/>
      <w:sz w:val="36"/>
      <w:szCs w:val="20"/>
    </w:rPr>
  </w:style>
  <w:style w:type="paragraph" w:customStyle="1" w:styleId="Heading1Unnumbered">
    <w:name w:val="Heading 1 Unnumbered"/>
    <w:basedOn w:val="Heading1"/>
    <w:rsid w:val="00CE36A4"/>
    <w:pPr>
      <w:numPr>
        <w:ilvl w:val="0"/>
        <w:numId w:val="0"/>
      </w:numPr>
    </w:pPr>
  </w:style>
  <w:style w:type="paragraph" w:customStyle="1" w:styleId="Heading2Unnumbered">
    <w:name w:val="Heading 2 Unnumbered"/>
    <w:basedOn w:val="Heading2"/>
    <w:rsid w:val="00CE36A4"/>
    <w:pPr>
      <w:numPr>
        <w:ilvl w:val="0"/>
        <w:numId w:val="0"/>
      </w:numPr>
    </w:pPr>
  </w:style>
  <w:style w:type="paragraph" w:customStyle="1" w:styleId="PortfolioSection">
    <w:name w:val="Portfolio Section"/>
    <w:next w:val="TextHeading2"/>
    <w:rsid w:val="00CE36A4"/>
    <w:pPr>
      <w:pBdr>
        <w:bottom w:val="single" w:sz="12" w:space="1" w:color="FFCC00"/>
      </w:pBdr>
      <w:spacing w:after="240" w:line="240" w:lineRule="auto"/>
      <w:jc w:val="right"/>
      <w:outlineLvl w:val="0"/>
    </w:pPr>
    <w:rPr>
      <w:rFonts w:ascii="Arial" w:hAnsi="Arial" w:cs="Arial"/>
      <w:b/>
      <w:bCs/>
      <w:sz w:val="32"/>
      <w:szCs w:val="32"/>
    </w:rPr>
  </w:style>
  <w:style w:type="paragraph" w:customStyle="1" w:styleId="PortfolioTitle">
    <w:name w:val="Portfolio Title"/>
    <w:next w:val="TextHeading2"/>
    <w:rsid w:val="00CE36A4"/>
    <w:pPr>
      <w:pBdr>
        <w:top w:val="single" w:sz="12" w:space="11" w:color="FFCC00"/>
        <w:bottom w:val="single" w:sz="12" w:space="11" w:color="FFCC00"/>
      </w:pBdr>
      <w:spacing w:before="2880" w:after="0" w:line="240" w:lineRule="atLeast"/>
      <w:jc w:val="center"/>
    </w:pPr>
    <w:rPr>
      <w:rFonts w:ascii="Arial" w:hAnsi="Arial"/>
      <w:b/>
      <w:bCs/>
      <w:sz w:val="48"/>
      <w:szCs w:val="20"/>
    </w:rPr>
  </w:style>
  <w:style w:type="character" w:customStyle="1" w:styleId="TextHeading2Char">
    <w:name w:val="Text Heading 2 Char"/>
    <w:link w:val="TextHeading2"/>
    <w:locked/>
    <w:rsid w:val="00E52387"/>
    <w:rPr>
      <w:sz w:val="20"/>
    </w:rPr>
  </w:style>
  <w:style w:type="character" w:styleId="PlaceholderText">
    <w:name w:val="Placeholder Text"/>
    <w:basedOn w:val="DefaultParagraphFont"/>
    <w:uiPriority w:val="99"/>
    <w:semiHidden/>
    <w:rsid w:val="00CB2C5E"/>
    <w:rPr>
      <w:color w:val="808080"/>
    </w:rPr>
  </w:style>
  <w:style w:type="paragraph" w:styleId="CommentText">
    <w:name w:val="annotation text"/>
    <w:basedOn w:val="Normal"/>
    <w:link w:val="CommentTextChar"/>
    <w:uiPriority w:val="99"/>
    <w:rsid w:val="00CB2C5E"/>
    <w:rPr>
      <w:sz w:val="20"/>
      <w:szCs w:val="20"/>
    </w:rPr>
  </w:style>
  <w:style w:type="character" w:customStyle="1" w:styleId="CommentTextChar">
    <w:name w:val="Comment Text Char"/>
    <w:basedOn w:val="DefaultParagraphFont"/>
    <w:link w:val="CommentText"/>
    <w:uiPriority w:val="99"/>
    <w:rsid w:val="00CB2C5E"/>
    <w:rPr>
      <w:sz w:val="20"/>
      <w:szCs w:val="20"/>
    </w:rPr>
  </w:style>
  <w:style w:type="character" w:customStyle="1" w:styleId="TextHeading2NumberedChar">
    <w:name w:val="Text Heading 2 Numbered Char"/>
    <w:link w:val="TextHeading2Numbered"/>
    <w:locked/>
    <w:rsid w:val="00766E0D"/>
    <w:rPr>
      <w:b/>
      <w:sz w:val="24"/>
      <w:szCs w:val="20"/>
      <w:u w:val="single"/>
    </w:rPr>
  </w:style>
  <w:style w:type="paragraph" w:customStyle="1" w:styleId="TextHeading2Numbered">
    <w:name w:val="Text Heading 2 Numbered"/>
    <w:basedOn w:val="TextHeading2"/>
    <w:next w:val="TextHeading2"/>
    <w:link w:val="TextHeading2NumberedChar"/>
    <w:qFormat/>
    <w:rsid w:val="00766E0D"/>
    <w:pPr>
      <w:numPr>
        <w:numId w:val="19"/>
      </w:numPr>
    </w:pPr>
    <w:rPr>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994138">
      <w:bodyDiv w:val="1"/>
      <w:marLeft w:val="0"/>
      <w:marRight w:val="0"/>
      <w:marTop w:val="0"/>
      <w:marBottom w:val="0"/>
      <w:divBdr>
        <w:top w:val="none" w:sz="0" w:space="0" w:color="auto"/>
        <w:left w:val="none" w:sz="0" w:space="0" w:color="auto"/>
        <w:bottom w:val="none" w:sz="0" w:space="0" w:color="auto"/>
        <w:right w:val="none" w:sz="0" w:space="0" w:color="auto"/>
      </w:divBdr>
    </w:div>
    <w:div w:id="865753717">
      <w:bodyDiv w:val="1"/>
      <w:marLeft w:val="0"/>
      <w:marRight w:val="0"/>
      <w:marTop w:val="0"/>
      <w:marBottom w:val="0"/>
      <w:divBdr>
        <w:top w:val="none" w:sz="0" w:space="0" w:color="auto"/>
        <w:left w:val="none" w:sz="0" w:space="0" w:color="auto"/>
        <w:bottom w:val="none" w:sz="0" w:space="0" w:color="auto"/>
        <w:right w:val="none" w:sz="0" w:space="0" w:color="auto"/>
      </w:divBdr>
    </w:div>
    <w:div w:id="1110398096">
      <w:bodyDiv w:val="1"/>
      <w:marLeft w:val="0"/>
      <w:marRight w:val="0"/>
      <w:marTop w:val="0"/>
      <w:marBottom w:val="0"/>
      <w:divBdr>
        <w:top w:val="none" w:sz="0" w:space="0" w:color="auto"/>
        <w:left w:val="none" w:sz="0" w:space="0" w:color="auto"/>
        <w:bottom w:val="none" w:sz="0" w:space="0" w:color="auto"/>
        <w:right w:val="none" w:sz="0" w:space="0" w:color="auto"/>
      </w:divBdr>
    </w:div>
    <w:div w:id="1308124089">
      <w:marLeft w:val="0"/>
      <w:marRight w:val="0"/>
      <w:marTop w:val="0"/>
      <w:marBottom w:val="0"/>
      <w:divBdr>
        <w:top w:val="none" w:sz="0" w:space="0" w:color="auto"/>
        <w:left w:val="none" w:sz="0" w:space="0" w:color="auto"/>
        <w:bottom w:val="none" w:sz="0" w:space="0" w:color="auto"/>
        <w:right w:val="none" w:sz="0" w:space="0" w:color="auto"/>
      </w:divBdr>
    </w:div>
    <w:div w:id="1308124090">
      <w:marLeft w:val="0"/>
      <w:marRight w:val="0"/>
      <w:marTop w:val="0"/>
      <w:marBottom w:val="0"/>
      <w:divBdr>
        <w:top w:val="none" w:sz="0" w:space="0" w:color="auto"/>
        <w:left w:val="none" w:sz="0" w:space="0" w:color="auto"/>
        <w:bottom w:val="none" w:sz="0" w:space="0" w:color="auto"/>
        <w:right w:val="none" w:sz="0" w:space="0" w:color="auto"/>
      </w:divBdr>
    </w:div>
    <w:div w:id="1378697271">
      <w:bodyDiv w:val="1"/>
      <w:marLeft w:val="0"/>
      <w:marRight w:val="0"/>
      <w:marTop w:val="0"/>
      <w:marBottom w:val="0"/>
      <w:divBdr>
        <w:top w:val="none" w:sz="0" w:space="0" w:color="auto"/>
        <w:left w:val="none" w:sz="0" w:space="0" w:color="auto"/>
        <w:bottom w:val="none" w:sz="0" w:space="0" w:color="auto"/>
        <w:right w:val="none" w:sz="0" w:space="0" w:color="auto"/>
      </w:divBdr>
    </w:div>
    <w:div w:id="201703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eginfo.ca.gov/cgi-bin/waisgate?WAISdocID=0958323399+0+0+0&amp;WAISaction=retrie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HotDocs\hot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hotdocs</Template>
  <TotalTime>2</TotalTime>
  <Pages>11</Pages>
  <Words>3528</Words>
  <Characters>20111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California Uniform Statutory Form Power of Attorney</vt:lpstr>
    </vt:vector>
  </TitlesOfParts>
  <Company>777</Company>
  <LinksUpToDate>false</LinksUpToDate>
  <CharactersWithSpaces>23592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Uniform Statutory Form Power of Attorney</dc:title>
  <dc:subject/>
  <dc:creator>Dylan Foster</dc:creator>
  <cp:keywords>HotDocs Template</cp:keywords>
  <dc:description>California Uniform Statutory Form Power of Attorney - California Probate Code Section 4401</dc:description>
  <cp:lastModifiedBy>Matthew Murillo</cp:lastModifiedBy>
  <cp:revision>2</cp:revision>
  <dcterms:created xsi:type="dcterms:W3CDTF">2018-02-27T19:11:00Z</dcterms:created>
  <dcterms:modified xsi:type="dcterms:W3CDTF">2020-03-24T19:25:00Z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bbonVersion">
    <vt:r8>2.1</vt:r8>
  </property>
  <property fmtid="{D5CDD505-2E9C-101B-9397-08002B2CF9AE}" pid="3" name="Product">
    <vt:lpwstr>wdx</vt:lpwstr>
  </property>
  <property fmtid="{D5CDD505-2E9C-101B-9397-08002B2CF9AE}" pid="4" name="Company">
    <vt:lpwstr>wc</vt:lpwstr>
  </property>
</Properties>
</file>